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446C" w14:textId="77777777" w:rsidR="000C6D4C" w:rsidRPr="005942D5" w:rsidRDefault="000C6D4C" w:rsidP="000C6D4C">
      <w:pPr>
        <w:rPr>
          <w:rFonts w:ascii="Palatino Linotype" w:hAnsi="Palatino Linotype"/>
          <w:sz w:val="21"/>
          <w:szCs w:val="21"/>
          <w:lang w:val="fr-FR"/>
        </w:rPr>
      </w:pPr>
      <w:r w:rsidRPr="005942D5">
        <w:rPr>
          <w:rFonts w:ascii="Palatino Linotype" w:hAnsi="Palatino Linotype"/>
          <w:sz w:val="21"/>
          <w:szCs w:val="21"/>
          <w:lang w:val="fr-FR"/>
        </w:rPr>
        <w:t>Communiqué de presse</w:t>
      </w:r>
    </w:p>
    <w:p w14:paraId="4AC8A83E" w14:textId="77777777" w:rsidR="000C6D4C" w:rsidRPr="005942D5" w:rsidRDefault="000C6D4C" w:rsidP="000C6D4C">
      <w:pPr>
        <w:rPr>
          <w:rFonts w:ascii="Palatino Linotype" w:hAnsi="Palatino Linotype"/>
          <w:sz w:val="21"/>
          <w:szCs w:val="21"/>
          <w:lang w:val="fr-FR"/>
        </w:rPr>
      </w:pPr>
      <w:r w:rsidRPr="005942D5">
        <w:rPr>
          <w:rFonts w:ascii="Palatino Linotype" w:hAnsi="Palatino Linotype"/>
          <w:sz w:val="21"/>
          <w:szCs w:val="21"/>
          <w:lang w:val="fr-FR"/>
        </w:rPr>
        <w:t>Pour diffusion immédiate</w:t>
      </w:r>
    </w:p>
    <w:p w14:paraId="0EEB3788" w14:textId="77777777" w:rsidR="000C6D4C" w:rsidRPr="005942D5" w:rsidRDefault="000C6D4C" w:rsidP="000C6D4C">
      <w:pPr>
        <w:jc w:val="both"/>
        <w:rPr>
          <w:rFonts w:ascii="Palatino Linotype" w:hAnsi="Palatino Linotype" w:cs="Calibri"/>
          <w:sz w:val="22"/>
          <w:szCs w:val="22"/>
          <w:lang w:val="fr-FR"/>
        </w:rPr>
      </w:pPr>
    </w:p>
    <w:p w14:paraId="70BE0A2F" w14:textId="77777777" w:rsidR="000C6D4C" w:rsidRPr="005942D5" w:rsidRDefault="000C6D4C" w:rsidP="000C6D4C">
      <w:pPr>
        <w:jc w:val="right"/>
        <w:rPr>
          <w:rFonts w:ascii="Palatino Linotype" w:hAnsi="Palatino Linotype"/>
          <w:sz w:val="21"/>
          <w:szCs w:val="21"/>
          <w:lang w:val="fr-FR"/>
        </w:rPr>
      </w:pPr>
      <w:r w:rsidRPr="005942D5">
        <w:rPr>
          <w:rFonts w:ascii="Palatino Linotype" w:hAnsi="Palatino Linotype"/>
          <w:sz w:val="21"/>
          <w:szCs w:val="21"/>
          <w:lang w:val="fr-FR"/>
        </w:rPr>
        <w:t>Berlin, le 10 septembre 2020</w:t>
      </w:r>
    </w:p>
    <w:p w14:paraId="4599AC9A" w14:textId="77777777" w:rsidR="000C6D4C" w:rsidRPr="005942D5" w:rsidRDefault="000C6D4C" w:rsidP="000C6D4C">
      <w:pPr>
        <w:jc w:val="both"/>
        <w:rPr>
          <w:rFonts w:ascii="Palatino Linotype" w:hAnsi="Palatino Linotype"/>
          <w:sz w:val="21"/>
          <w:szCs w:val="21"/>
          <w:lang w:val="fr-FR"/>
        </w:rPr>
      </w:pPr>
      <w:r w:rsidRPr="005942D5">
        <w:rPr>
          <w:rFonts w:ascii="Palatino Linotype" w:hAnsi="Palatino Linotype"/>
          <w:sz w:val="21"/>
          <w:szCs w:val="21"/>
          <w:lang w:val="fr-FR"/>
        </w:rPr>
        <w:t xml:space="preserve"> </w:t>
      </w:r>
    </w:p>
    <w:p w14:paraId="337F6FC8" w14:textId="77777777" w:rsidR="000C6D4C" w:rsidRPr="005942D5" w:rsidRDefault="000C6D4C" w:rsidP="000C6D4C">
      <w:pPr>
        <w:jc w:val="both"/>
        <w:rPr>
          <w:rFonts w:ascii="Palatino Linotype" w:hAnsi="Palatino Linotype"/>
          <w:sz w:val="21"/>
          <w:szCs w:val="21"/>
          <w:lang w:val="fr-FR"/>
        </w:rPr>
      </w:pPr>
      <w:r w:rsidRPr="005942D5">
        <w:rPr>
          <w:rFonts w:ascii="Palatino Linotype" w:hAnsi="Palatino Linotype"/>
          <w:sz w:val="21"/>
          <w:szCs w:val="21"/>
          <w:lang w:val="fr-FR"/>
        </w:rPr>
        <w:t xml:space="preserve"> </w:t>
      </w:r>
    </w:p>
    <w:p w14:paraId="3AF00B59" w14:textId="77777777" w:rsidR="000C6D4C" w:rsidRPr="005942D5" w:rsidRDefault="000C6D4C" w:rsidP="000C6D4C">
      <w:pPr>
        <w:spacing w:after="120"/>
        <w:jc w:val="both"/>
        <w:rPr>
          <w:rFonts w:ascii="Palatino Linotype" w:hAnsi="Palatino Linotype"/>
          <w:b/>
          <w:sz w:val="32"/>
          <w:szCs w:val="32"/>
          <w:lang w:val="fr-FR"/>
        </w:rPr>
      </w:pPr>
      <w:r w:rsidRPr="005942D5">
        <w:rPr>
          <w:rFonts w:ascii="Palatino Linotype" w:hAnsi="Palatino Linotype"/>
          <w:b/>
          <w:sz w:val="32"/>
          <w:szCs w:val="32"/>
          <w:lang w:val="fr-FR"/>
        </w:rPr>
        <w:t>Préparer, Prévenir et Traiter le sepsis c’est sauver des vies. Une leçon tirée de la pandémie COVID-19.</w:t>
      </w:r>
    </w:p>
    <w:p w14:paraId="25F017F2" w14:textId="77777777" w:rsidR="000C6D4C" w:rsidRPr="005942D5" w:rsidRDefault="000C6D4C" w:rsidP="000C6D4C">
      <w:pPr>
        <w:jc w:val="both"/>
        <w:rPr>
          <w:rFonts w:ascii="Palatino Linotype" w:hAnsi="Palatino Linotype"/>
          <w:b/>
          <w:bCs/>
          <w:sz w:val="21"/>
          <w:szCs w:val="21"/>
          <w:lang w:val="fr-FR"/>
        </w:rPr>
      </w:pPr>
      <w:r w:rsidRPr="005942D5">
        <w:rPr>
          <w:rFonts w:ascii="Palatino Linotype" w:hAnsi="Palatino Linotype"/>
          <w:b/>
          <w:bCs/>
          <w:sz w:val="21"/>
          <w:szCs w:val="21"/>
          <w:lang w:val="fr-FR"/>
        </w:rPr>
        <w:t>Le sepsis est la réponse de l’organisme aux infections graves, se caractérise par la perte du fonctionnement des organes conduisant possiblement au décès. L'urgence de l’adoption par les systèmes de santé</w:t>
      </w:r>
      <w:r>
        <w:rPr>
          <w:rFonts w:ascii="Palatino Linotype" w:hAnsi="Palatino Linotype"/>
          <w:b/>
          <w:bCs/>
          <w:sz w:val="21"/>
          <w:szCs w:val="21"/>
          <w:lang w:val="fr-FR"/>
        </w:rPr>
        <w:t>,</w:t>
      </w:r>
      <w:r w:rsidRPr="005942D5">
        <w:rPr>
          <w:rFonts w:ascii="Palatino Linotype" w:hAnsi="Palatino Linotype"/>
          <w:b/>
          <w:bCs/>
          <w:sz w:val="21"/>
          <w:szCs w:val="21"/>
          <w:lang w:val="fr-FR"/>
        </w:rPr>
        <w:t xml:space="preserve"> des mesures stratégiques de prévention et de traitement du sepsis, est plus que jamais démontrée par les conséquences mortelles et les séquelles secondaires au sepsis induit par la COVID-19.</w:t>
      </w:r>
    </w:p>
    <w:p w14:paraId="7519B4D9" w14:textId="77777777" w:rsidR="00DC4BE8" w:rsidRPr="000C6D4C" w:rsidRDefault="00DC4BE8" w:rsidP="00362F62">
      <w:pPr>
        <w:jc w:val="both"/>
        <w:rPr>
          <w:rFonts w:ascii="Palatino Linotype" w:hAnsi="Palatino Linotype" w:cs="Calibri"/>
          <w:sz w:val="22"/>
          <w:szCs w:val="22"/>
          <w:lang w:val="fr-FR"/>
        </w:rPr>
      </w:pPr>
    </w:p>
    <w:p w14:paraId="6F74AB7B" w14:textId="189F641D" w:rsidR="000C6D4C" w:rsidRPr="005942D5" w:rsidRDefault="000C6D4C" w:rsidP="000C6D4C">
      <w:pPr>
        <w:jc w:val="both"/>
        <w:rPr>
          <w:rFonts w:ascii="Palatino Linotype" w:hAnsi="Palatino Linotype"/>
          <w:sz w:val="21"/>
          <w:szCs w:val="21"/>
          <w:lang w:val="fr-FR"/>
        </w:rPr>
      </w:pPr>
      <w:r w:rsidRPr="005942D5">
        <w:rPr>
          <w:rFonts w:ascii="Palatino Linotype" w:hAnsi="Palatino Linotype"/>
          <w:sz w:val="21"/>
          <w:szCs w:val="21"/>
          <w:lang w:val="fr-FR"/>
        </w:rPr>
        <w:t xml:space="preserve">À l'occasion de la Journée Mondiale du Sepsis le 13 septembre, </w:t>
      </w:r>
      <w:r w:rsidRPr="000C6D4C">
        <w:rPr>
          <w:rFonts w:ascii="Palatino Linotype" w:hAnsi="Palatino Linotype"/>
          <w:sz w:val="21"/>
          <w:szCs w:val="21"/>
          <w:highlight w:val="yellow"/>
          <w:lang w:val="fr-FR"/>
        </w:rPr>
        <w:t>la Global Sepsis Alliance</w:t>
      </w:r>
      <w:r>
        <w:rPr>
          <w:rFonts w:ascii="Palatino Linotype" w:hAnsi="Palatino Linotype"/>
          <w:sz w:val="21"/>
          <w:szCs w:val="21"/>
          <w:lang w:val="fr-FR"/>
        </w:rPr>
        <w:t xml:space="preserve"> </w:t>
      </w:r>
      <w:r w:rsidRPr="000C6D4C">
        <w:rPr>
          <w:rFonts w:ascii="Palatino Linotype" w:hAnsi="Palatino Linotype"/>
          <w:sz w:val="21"/>
          <w:szCs w:val="21"/>
          <w:highlight w:val="yellow"/>
          <w:lang w:val="fr-FR"/>
        </w:rPr>
        <w:t>(OU NOM DE L’ORGANISATION)</w:t>
      </w:r>
      <w:r w:rsidRPr="005942D5">
        <w:rPr>
          <w:rFonts w:ascii="Palatino Linotype" w:hAnsi="Palatino Linotype"/>
          <w:sz w:val="21"/>
          <w:szCs w:val="21"/>
          <w:lang w:val="fr-FR"/>
        </w:rPr>
        <w:t xml:space="preserve"> rappelle aux gouvernements, aux autorités sanitaires, aux professionnels et à toutes les parties prenantes que le sepsis est une urgence sanitaire mondiale. </w:t>
      </w:r>
    </w:p>
    <w:p w14:paraId="69E38771" w14:textId="77777777" w:rsidR="000C6D4C" w:rsidRPr="005942D5" w:rsidRDefault="000C6D4C" w:rsidP="000C6D4C">
      <w:pPr>
        <w:jc w:val="both"/>
        <w:rPr>
          <w:rFonts w:ascii="Palatino Linotype" w:hAnsi="Palatino Linotype"/>
          <w:sz w:val="21"/>
          <w:szCs w:val="21"/>
          <w:lang w:val="fr-FR"/>
        </w:rPr>
      </w:pPr>
      <w:r w:rsidRPr="005942D5">
        <w:rPr>
          <w:rFonts w:ascii="Palatino Linotype" w:hAnsi="Palatino Linotype"/>
          <w:sz w:val="21"/>
          <w:szCs w:val="21"/>
          <w:lang w:val="fr-FR"/>
        </w:rPr>
        <w:t>La pandémie COVID-19 a montré que les maladies infectieuses, qu'elles soient transmissibles ou non, continuent de représenter une menace mondiale et que la prévention et le traitement du sepsis font partie de la solution.</w:t>
      </w:r>
    </w:p>
    <w:p w14:paraId="6D0D3767" w14:textId="77777777" w:rsidR="007B44A3" w:rsidRDefault="007B44A3" w:rsidP="00362F62">
      <w:pPr>
        <w:jc w:val="both"/>
        <w:rPr>
          <w:rFonts w:ascii="Palatino Linotype" w:hAnsi="Palatino Linotype" w:cs="Calibri"/>
          <w:sz w:val="22"/>
          <w:szCs w:val="22"/>
          <w:lang w:val="en-GB"/>
        </w:rPr>
      </w:pPr>
    </w:p>
    <w:p w14:paraId="15340DF2" w14:textId="15856D0B" w:rsidR="000C6D4C" w:rsidRPr="005942D5" w:rsidRDefault="000C6D4C" w:rsidP="000C6D4C">
      <w:pPr>
        <w:jc w:val="both"/>
        <w:rPr>
          <w:rFonts w:ascii="Palatino Linotype" w:hAnsi="Palatino Linotype"/>
          <w:sz w:val="21"/>
          <w:szCs w:val="21"/>
          <w:lang w:val="fr-FR"/>
        </w:rPr>
      </w:pPr>
      <w:r>
        <w:rPr>
          <w:rFonts w:ascii="Palatino Linotype" w:hAnsi="Palatino Linotype"/>
          <w:sz w:val="21"/>
          <w:szCs w:val="21"/>
          <w:lang w:val="fr-FR"/>
        </w:rPr>
        <w:t>« </w:t>
      </w:r>
      <w:r w:rsidRPr="005942D5">
        <w:rPr>
          <w:rFonts w:ascii="Palatino Linotype" w:hAnsi="Palatino Linotype"/>
          <w:sz w:val="21"/>
          <w:szCs w:val="21"/>
          <w:lang w:val="fr-FR"/>
        </w:rPr>
        <w:t xml:space="preserve">La Journée Mondiale du Sepsis 2020 survient à un moment où l'humanité est confrontée à l'une des plus grandes pandémies de l’ère de la médecine moderne.  Les infections sévères par COVID-19 sont en fait un sepsis viral qui n'est souvent pas reconnu », a déclaré le professeur </w:t>
      </w:r>
      <w:r w:rsidRPr="000C6D4C">
        <w:rPr>
          <w:rFonts w:ascii="Palatino Linotype" w:hAnsi="Palatino Linotype"/>
          <w:sz w:val="21"/>
          <w:szCs w:val="21"/>
          <w:highlight w:val="yellow"/>
          <w:lang w:val="fr-FR"/>
        </w:rPr>
        <w:t xml:space="preserve">Konrad </w:t>
      </w:r>
      <w:proofErr w:type="spellStart"/>
      <w:r w:rsidRPr="000C6D4C">
        <w:rPr>
          <w:rFonts w:ascii="Palatino Linotype" w:hAnsi="Palatino Linotype"/>
          <w:sz w:val="21"/>
          <w:szCs w:val="21"/>
          <w:highlight w:val="yellow"/>
          <w:lang w:val="fr-FR"/>
        </w:rPr>
        <w:t>Reinhart</w:t>
      </w:r>
      <w:proofErr w:type="spellEnd"/>
      <w:r w:rsidRPr="000C6D4C">
        <w:rPr>
          <w:rFonts w:ascii="Palatino Linotype" w:hAnsi="Palatino Linotype"/>
          <w:sz w:val="21"/>
          <w:szCs w:val="21"/>
          <w:highlight w:val="yellow"/>
          <w:lang w:val="fr-FR"/>
        </w:rPr>
        <w:t>, président de la GSA</w:t>
      </w:r>
      <w:r w:rsidRPr="005942D5">
        <w:rPr>
          <w:rFonts w:ascii="Palatino Linotype" w:hAnsi="Palatino Linotype"/>
          <w:sz w:val="21"/>
          <w:szCs w:val="21"/>
          <w:lang w:val="fr-FR"/>
        </w:rPr>
        <w:t>, « les formes graves de la COVID</w:t>
      </w:r>
      <w:r>
        <w:rPr>
          <w:rFonts w:ascii="Palatino Linotype" w:hAnsi="Palatino Linotype"/>
          <w:sz w:val="21"/>
          <w:szCs w:val="21"/>
          <w:lang w:val="fr-FR"/>
        </w:rPr>
        <w:t>-</w:t>
      </w:r>
      <w:r w:rsidRPr="005942D5">
        <w:rPr>
          <w:rFonts w:ascii="Palatino Linotype" w:hAnsi="Palatino Linotype"/>
          <w:sz w:val="21"/>
          <w:szCs w:val="21"/>
          <w:lang w:val="fr-FR"/>
        </w:rPr>
        <w:t>19 et les sepsis dus à d’autres pathogènes</w:t>
      </w:r>
      <w:r>
        <w:rPr>
          <w:rFonts w:ascii="Palatino Linotype" w:hAnsi="Palatino Linotype"/>
          <w:sz w:val="21"/>
          <w:szCs w:val="21"/>
          <w:lang w:val="fr-FR"/>
        </w:rPr>
        <w:t xml:space="preserve"> -</w:t>
      </w:r>
      <w:r w:rsidRPr="005942D5">
        <w:rPr>
          <w:rFonts w:ascii="Palatino Linotype" w:hAnsi="Palatino Linotype"/>
          <w:sz w:val="21"/>
          <w:szCs w:val="21"/>
          <w:lang w:val="fr-FR"/>
        </w:rPr>
        <w:t xml:space="preserve"> bactéries, champignons ou parasites - ne se distinguent pas sur le plan clinique », poursuit-il.</w:t>
      </w:r>
      <w:r>
        <w:rPr>
          <w:rFonts w:ascii="Palatino Linotype" w:hAnsi="Palatino Linotype"/>
          <w:sz w:val="21"/>
          <w:szCs w:val="21"/>
          <w:lang w:val="fr-FR"/>
        </w:rPr>
        <w:t xml:space="preserve"> </w:t>
      </w:r>
      <w:r w:rsidRPr="000C6D4C">
        <w:rPr>
          <w:rFonts w:ascii="Palatino Linotype" w:hAnsi="Palatino Linotype"/>
          <w:sz w:val="21"/>
          <w:szCs w:val="21"/>
          <w:highlight w:val="yellow"/>
          <w:lang w:val="fr-FR"/>
        </w:rPr>
        <w:t>(CHANGER LA CITATION OU INSEREZ VOTRE PORTE-PAROLE)</w:t>
      </w:r>
    </w:p>
    <w:p w14:paraId="769A96CB" w14:textId="77777777" w:rsidR="00695860" w:rsidRPr="00DC4BE8" w:rsidRDefault="00695860" w:rsidP="00362F62">
      <w:pPr>
        <w:jc w:val="both"/>
        <w:rPr>
          <w:rFonts w:ascii="Palatino Linotype" w:hAnsi="Palatino Linotype" w:cs="Calibri"/>
          <w:sz w:val="22"/>
          <w:szCs w:val="22"/>
          <w:lang w:val="en-GB"/>
        </w:rPr>
      </w:pPr>
    </w:p>
    <w:p w14:paraId="5750E62E" w14:textId="77777777" w:rsidR="000C6D4C" w:rsidRDefault="000C6D4C" w:rsidP="000C6D4C">
      <w:pPr>
        <w:jc w:val="both"/>
        <w:rPr>
          <w:rFonts w:ascii="Palatino Linotype" w:hAnsi="Palatino Linotype"/>
          <w:sz w:val="21"/>
          <w:szCs w:val="21"/>
          <w:lang w:val="fr-FR"/>
        </w:rPr>
      </w:pPr>
      <w:r w:rsidRPr="003D0ED3">
        <w:rPr>
          <w:rFonts w:ascii="Palatino Linotype" w:hAnsi="Palatino Linotype"/>
          <w:sz w:val="21"/>
          <w:szCs w:val="21"/>
          <w:lang w:val="fr-FR"/>
        </w:rPr>
        <w:t>Au cours des six premiers mois de la pandémie, 17,3 millions d'infections au COVID-19 ont été confirmées et 673</w:t>
      </w:r>
      <w:r>
        <w:rPr>
          <w:rFonts w:ascii="Palatino Linotype" w:hAnsi="Palatino Linotype"/>
          <w:sz w:val="21"/>
          <w:szCs w:val="21"/>
          <w:lang w:val="fr-FR"/>
        </w:rPr>
        <w:t>.</w:t>
      </w:r>
      <w:r w:rsidRPr="003D0ED3">
        <w:rPr>
          <w:rFonts w:ascii="Palatino Linotype" w:hAnsi="Palatino Linotype"/>
          <w:sz w:val="21"/>
          <w:szCs w:val="21"/>
          <w:lang w:val="fr-FR"/>
        </w:rPr>
        <w:t>833 décès signalés</w:t>
      </w:r>
      <w:r w:rsidRPr="003D0ED3">
        <w:rPr>
          <w:rStyle w:val="FootnoteReference"/>
          <w:rFonts w:ascii="Palatino Linotype" w:hAnsi="Palatino Linotype" w:cs="Calibri"/>
          <w:sz w:val="22"/>
          <w:szCs w:val="22"/>
          <w:lang w:val="fr-FR"/>
        </w:rPr>
        <w:footnoteReference w:id="1"/>
      </w:r>
      <w:r w:rsidRPr="003D0ED3">
        <w:rPr>
          <w:rFonts w:ascii="Palatino Linotype" w:hAnsi="Palatino Linotype" w:cs="Calibri"/>
          <w:sz w:val="22"/>
          <w:szCs w:val="22"/>
          <w:lang w:val="fr-FR"/>
        </w:rPr>
        <w:t xml:space="preserve">, </w:t>
      </w:r>
      <w:r w:rsidRPr="003D0ED3">
        <w:rPr>
          <w:rFonts w:ascii="Palatino Linotype" w:hAnsi="Palatino Linotype"/>
          <w:sz w:val="21"/>
          <w:szCs w:val="21"/>
          <w:lang w:val="fr-FR"/>
        </w:rPr>
        <w:t>selon le Coronavirus Resource Center de l'Université John Hopkins. Au cours des mêmes six premiers mois en 2017, il y a eu près de 25 millions de cas de sepsis «</w:t>
      </w:r>
      <w:r>
        <w:rPr>
          <w:rFonts w:ascii="Palatino Linotype" w:hAnsi="Palatino Linotype"/>
          <w:sz w:val="21"/>
          <w:szCs w:val="21"/>
          <w:lang w:val="fr-FR"/>
        </w:rPr>
        <w:t xml:space="preserve"> </w:t>
      </w:r>
      <w:r w:rsidRPr="003D0ED3">
        <w:rPr>
          <w:rFonts w:ascii="Palatino Linotype" w:hAnsi="Palatino Linotype"/>
          <w:sz w:val="21"/>
          <w:szCs w:val="21"/>
          <w:lang w:val="fr-FR"/>
        </w:rPr>
        <w:t>non COVID » entraînant environ 5,5 millions de décès, comme le rapporte une étude publiée dans The Lancet</w:t>
      </w:r>
      <w:r w:rsidRPr="003D0ED3">
        <w:rPr>
          <w:rStyle w:val="FootnoteReference"/>
          <w:rFonts w:ascii="Palatino Linotype" w:hAnsi="Palatino Linotype" w:cs="Calibri"/>
          <w:sz w:val="22"/>
          <w:szCs w:val="22"/>
          <w:lang w:val="fr-FR"/>
        </w:rPr>
        <w:footnoteReference w:id="2"/>
      </w:r>
      <w:r w:rsidRPr="003D0ED3">
        <w:rPr>
          <w:rFonts w:ascii="Palatino Linotype" w:hAnsi="Palatino Linotype" w:cs="Calibri"/>
          <w:sz w:val="22"/>
          <w:szCs w:val="22"/>
          <w:lang w:val="fr-FR"/>
        </w:rPr>
        <w:t xml:space="preserve">.  </w:t>
      </w:r>
      <w:r w:rsidRPr="003D0ED3">
        <w:rPr>
          <w:rFonts w:ascii="Palatino Linotype" w:hAnsi="Palatino Linotype"/>
          <w:sz w:val="21"/>
          <w:szCs w:val="21"/>
          <w:lang w:val="fr-FR"/>
        </w:rPr>
        <w:t xml:space="preserve">Outre un taux de mortalité élevé, la COVID-19 contribue au coût social du sepsis par les séquelles qu’elle induit.  Les conséquences à long terme du sepsis sont bien connues.  Jusqu'à 50% des survivants du sepsis souffrent de séquelles physiques, cognitives et psychologiques à long terme.  Les patients atteints de COVID-19 gravement malades ont des </w:t>
      </w:r>
      <w:r w:rsidRPr="003D0ED3">
        <w:rPr>
          <w:rFonts w:ascii="Palatino Linotype" w:hAnsi="Palatino Linotype"/>
          <w:sz w:val="21"/>
          <w:szCs w:val="21"/>
          <w:lang w:val="fr-FR"/>
        </w:rPr>
        <w:lastRenderedPageBreak/>
        <w:t>effets à long terme similaires tels que fatigue chronique, faiblesse musculaire, perte de l'odorat et difficultés de concentration et perte d’autonomie.</w:t>
      </w:r>
    </w:p>
    <w:p w14:paraId="2A744E26" w14:textId="4AE6CF49" w:rsidR="00092E7B" w:rsidRPr="000C6D4C" w:rsidRDefault="00092E7B" w:rsidP="00092E7B">
      <w:pPr>
        <w:jc w:val="both"/>
        <w:rPr>
          <w:rFonts w:ascii="Palatino Linotype" w:hAnsi="Palatino Linotype" w:cs="Calibri"/>
          <w:sz w:val="22"/>
          <w:szCs w:val="22"/>
          <w:lang w:val="fr-FR"/>
        </w:rPr>
      </w:pPr>
    </w:p>
    <w:p w14:paraId="22CABA0B" w14:textId="3C891CF1" w:rsidR="000C6D4C" w:rsidRDefault="000C6D4C" w:rsidP="000C6D4C">
      <w:pPr>
        <w:jc w:val="both"/>
        <w:rPr>
          <w:rFonts w:ascii="Palatino Linotype" w:hAnsi="Palatino Linotype"/>
          <w:sz w:val="21"/>
          <w:szCs w:val="21"/>
          <w:lang w:val="fr-FR"/>
        </w:rPr>
      </w:pPr>
      <w:r w:rsidRPr="003D0ED3">
        <w:rPr>
          <w:rFonts w:ascii="Palatino Linotype" w:hAnsi="Palatino Linotype"/>
          <w:sz w:val="21"/>
          <w:szCs w:val="21"/>
          <w:lang w:val="fr-FR"/>
        </w:rPr>
        <w:t>« Dans un tel moment historique où les gouvernements doivent renforcer leur système de santé, nous demandons qu'ils s’attellent à la lutte contre les maladies infectieuses et le sepsis. Les pays dont les systèmes de santé sont bien préparés à la prise du sepsis se sont également avérés être mieux préparés à la pandémie du COVID-19 et le sont aussi pour les futures infections émergentes. »</w:t>
      </w:r>
      <w:r>
        <w:rPr>
          <w:rFonts w:ascii="Palatino Linotype" w:hAnsi="Palatino Linotype"/>
          <w:sz w:val="21"/>
          <w:szCs w:val="21"/>
          <w:lang w:val="fr-FR"/>
        </w:rPr>
        <w:t xml:space="preserve"> </w:t>
      </w:r>
      <w:r w:rsidRPr="000C6D4C">
        <w:rPr>
          <w:rFonts w:ascii="Palatino Linotype" w:hAnsi="Palatino Linotype"/>
          <w:sz w:val="21"/>
          <w:szCs w:val="21"/>
          <w:highlight w:val="yellow"/>
          <w:lang w:val="fr-FR"/>
        </w:rPr>
        <w:t>(CHANGER LA CITATION OU INSEREZ VOTRE PORTE-PAROLE)</w:t>
      </w:r>
    </w:p>
    <w:p w14:paraId="564FECF8" w14:textId="77777777" w:rsidR="000C6D4C" w:rsidRPr="003D0ED3" w:rsidRDefault="000C6D4C" w:rsidP="000C6D4C">
      <w:pPr>
        <w:jc w:val="both"/>
        <w:rPr>
          <w:rFonts w:ascii="Palatino Linotype" w:hAnsi="Palatino Linotype"/>
          <w:sz w:val="21"/>
          <w:szCs w:val="21"/>
          <w:lang w:val="fr-FR"/>
        </w:rPr>
      </w:pPr>
    </w:p>
    <w:p w14:paraId="5342D00B" w14:textId="4ED8627B" w:rsidR="000C6D4C" w:rsidRDefault="000C6D4C" w:rsidP="000C6D4C">
      <w:pPr>
        <w:jc w:val="both"/>
        <w:rPr>
          <w:rFonts w:ascii="Palatino Linotype" w:hAnsi="Palatino Linotype"/>
          <w:sz w:val="21"/>
          <w:szCs w:val="21"/>
          <w:lang w:val="fr-FR"/>
        </w:rPr>
      </w:pPr>
      <w:r w:rsidRPr="003D0ED3">
        <w:rPr>
          <w:rFonts w:ascii="Palatino Linotype" w:hAnsi="Palatino Linotype"/>
          <w:sz w:val="21"/>
          <w:szCs w:val="21"/>
          <w:lang w:val="fr-FR"/>
        </w:rPr>
        <w:t xml:space="preserve">Il n’y a pas encore de traitement antiviral pour la COVID-19, mais l’efficacité démontrée des corticostéroïdes suggère que, comme pour le sepsis, la modulation de la réponse du système immunitaire améliore la survie dans la COVID-19.  </w:t>
      </w:r>
      <w:r>
        <w:rPr>
          <w:rFonts w:ascii="Palatino Linotype" w:hAnsi="Palatino Linotype"/>
          <w:sz w:val="21"/>
          <w:szCs w:val="21"/>
          <w:lang w:val="fr-FR"/>
        </w:rPr>
        <w:t>« Il</w:t>
      </w:r>
      <w:r w:rsidRPr="003D0ED3">
        <w:rPr>
          <w:rFonts w:ascii="Palatino Linotype" w:hAnsi="Palatino Linotype"/>
          <w:sz w:val="21"/>
          <w:szCs w:val="21"/>
          <w:lang w:val="fr-FR"/>
        </w:rPr>
        <w:t xml:space="preserve"> n'y a pas de médicament approuvé pour guérir le sepsis. Cependant</w:t>
      </w:r>
      <w:r>
        <w:rPr>
          <w:rFonts w:ascii="Palatino Linotype" w:hAnsi="Palatino Linotype"/>
          <w:sz w:val="21"/>
          <w:szCs w:val="21"/>
          <w:lang w:val="fr-FR"/>
        </w:rPr>
        <w:t xml:space="preserve"> », </w:t>
      </w:r>
      <w:r w:rsidRPr="003D0ED3">
        <w:rPr>
          <w:rFonts w:ascii="Palatino Linotype" w:hAnsi="Palatino Linotype"/>
          <w:sz w:val="21"/>
          <w:szCs w:val="21"/>
          <w:lang w:val="fr-FR"/>
        </w:rPr>
        <w:t xml:space="preserve">a ajouté </w:t>
      </w:r>
      <w:r w:rsidRPr="000C6D4C">
        <w:rPr>
          <w:rFonts w:ascii="Palatino Linotype" w:hAnsi="Palatino Linotype"/>
          <w:sz w:val="21"/>
          <w:szCs w:val="21"/>
          <w:highlight w:val="yellow"/>
          <w:lang w:val="fr-FR"/>
        </w:rPr>
        <w:t xml:space="preserve">le professeur </w:t>
      </w:r>
      <w:proofErr w:type="spellStart"/>
      <w:r w:rsidRPr="000C6D4C">
        <w:rPr>
          <w:rFonts w:ascii="Palatino Linotype" w:hAnsi="Palatino Linotype"/>
          <w:sz w:val="21"/>
          <w:szCs w:val="21"/>
          <w:highlight w:val="yellow"/>
          <w:lang w:val="fr-FR"/>
        </w:rPr>
        <w:t>Niranjan</w:t>
      </w:r>
      <w:proofErr w:type="spellEnd"/>
      <w:r w:rsidRPr="000C6D4C">
        <w:rPr>
          <w:rFonts w:ascii="Palatino Linotype" w:hAnsi="Palatino Linotype"/>
          <w:sz w:val="21"/>
          <w:szCs w:val="21"/>
          <w:highlight w:val="yellow"/>
          <w:lang w:val="fr-FR"/>
        </w:rPr>
        <w:t xml:space="preserve"> "Tex" </w:t>
      </w:r>
      <w:proofErr w:type="spellStart"/>
      <w:r w:rsidRPr="000C6D4C">
        <w:rPr>
          <w:rFonts w:ascii="Palatino Linotype" w:hAnsi="Palatino Linotype"/>
          <w:sz w:val="21"/>
          <w:szCs w:val="21"/>
          <w:highlight w:val="yellow"/>
          <w:lang w:val="fr-FR"/>
        </w:rPr>
        <w:t>Kissoon</w:t>
      </w:r>
      <w:proofErr w:type="spellEnd"/>
      <w:r w:rsidRPr="000C6D4C">
        <w:rPr>
          <w:rFonts w:ascii="Palatino Linotype" w:hAnsi="Palatino Linotype"/>
          <w:sz w:val="21"/>
          <w:szCs w:val="21"/>
          <w:highlight w:val="yellow"/>
          <w:lang w:val="fr-FR"/>
        </w:rPr>
        <w:t>, vice-président de la Global Sepsis Alliance</w:t>
      </w:r>
      <w:r>
        <w:rPr>
          <w:rFonts w:ascii="Palatino Linotype" w:hAnsi="Palatino Linotype"/>
          <w:sz w:val="21"/>
          <w:szCs w:val="21"/>
          <w:lang w:val="fr-FR"/>
        </w:rPr>
        <w:t>,</w:t>
      </w:r>
      <w:r w:rsidRPr="003D0ED3">
        <w:rPr>
          <w:rFonts w:ascii="Palatino Linotype" w:hAnsi="Palatino Linotype"/>
          <w:sz w:val="21"/>
          <w:szCs w:val="21"/>
          <w:lang w:val="fr-FR"/>
        </w:rPr>
        <w:t xml:space="preserve"> "</w:t>
      </w:r>
      <w:r>
        <w:rPr>
          <w:rFonts w:ascii="Palatino Linotype" w:hAnsi="Palatino Linotype"/>
          <w:sz w:val="21"/>
          <w:szCs w:val="21"/>
          <w:lang w:val="fr-FR"/>
        </w:rPr>
        <w:t>l</w:t>
      </w:r>
      <w:r w:rsidRPr="003D0ED3">
        <w:rPr>
          <w:rFonts w:ascii="Palatino Linotype" w:hAnsi="Palatino Linotype"/>
          <w:sz w:val="21"/>
          <w:szCs w:val="21"/>
          <w:lang w:val="fr-FR"/>
        </w:rPr>
        <w:t>'administration précoce d'antimicrobiens appropriés aide le traitement en cas d'infections bactériennes, mais surtout la prévention et la détection précoce sont la clé.  C'est pourquoi la sensibilisation, la formation des professionnels de la santé et les fonds pour la recherche sur le sepsis sont essentiels pour sauver des vies. »</w:t>
      </w:r>
      <w:r>
        <w:rPr>
          <w:rFonts w:ascii="Palatino Linotype" w:hAnsi="Palatino Linotype"/>
          <w:sz w:val="21"/>
          <w:szCs w:val="21"/>
          <w:lang w:val="fr-FR"/>
        </w:rPr>
        <w:t xml:space="preserve"> </w:t>
      </w:r>
      <w:r w:rsidRPr="000C6D4C">
        <w:rPr>
          <w:rFonts w:ascii="Palatino Linotype" w:hAnsi="Palatino Linotype"/>
          <w:sz w:val="21"/>
          <w:szCs w:val="21"/>
          <w:highlight w:val="yellow"/>
          <w:lang w:val="fr-FR"/>
        </w:rPr>
        <w:t>(CHANGER LA CITATION OU INSEREZ VOTRE PORTE-PAROLE)</w:t>
      </w:r>
    </w:p>
    <w:p w14:paraId="453409B1" w14:textId="77777777" w:rsidR="000C6D4C" w:rsidRPr="003D0ED3" w:rsidRDefault="000C6D4C" w:rsidP="000C6D4C">
      <w:pPr>
        <w:jc w:val="both"/>
        <w:rPr>
          <w:rFonts w:ascii="Palatino Linotype" w:hAnsi="Palatino Linotype"/>
          <w:sz w:val="21"/>
          <w:szCs w:val="21"/>
          <w:lang w:val="fr-FR"/>
        </w:rPr>
      </w:pPr>
    </w:p>
    <w:p w14:paraId="7864A104" w14:textId="77777777" w:rsidR="000C6D4C" w:rsidRPr="003D0ED3" w:rsidRDefault="000C6D4C" w:rsidP="000C6D4C">
      <w:pPr>
        <w:jc w:val="both"/>
        <w:rPr>
          <w:rFonts w:ascii="Palatino Linotype" w:hAnsi="Palatino Linotype"/>
          <w:sz w:val="21"/>
          <w:szCs w:val="21"/>
          <w:lang w:val="fr-FR"/>
        </w:rPr>
      </w:pPr>
      <w:r w:rsidRPr="003D0ED3">
        <w:rPr>
          <w:rFonts w:ascii="Palatino Linotype" w:hAnsi="Palatino Linotype"/>
          <w:sz w:val="21"/>
          <w:szCs w:val="21"/>
          <w:lang w:val="fr-FR"/>
        </w:rPr>
        <w:t xml:space="preserve">Le sepsis est une </w:t>
      </w:r>
      <w:r>
        <w:rPr>
          <w:rFonts w:ascii="Palatino Linotype" w:hAnsi="Palatino Linotype"/>
          <w:sz w:val="21"/>
          <w:szCs w:val="21"/>
          <w:lang w:val="fr-FR"/>
        </w:rPr>
        <w:t>condition</w:t>
      </w:r>
      <w:r w:rsidRPr="003D0ED3">
        <w:rPr>
          <w:rFonts w:ascii="Palatino Linotype" w:hAnsi="Palatino Linotype"/>
          <w:sz w:val="21"/>
          <w:szCs w:val="21"/>
          <w:lang w:val="fr-FR"/>
        </w:rPr>
        <w:t xml:space="preserve"> dévastatrice résultant de la réponse dérégulée du système immunitaire aux infections qui entraîne une défaillance des organes et</w:t>
      </w:r>
      <w:r>
        <w:rPr>
          <w:rFonts w:ascii="Palatino Linotype" w:hAnsi="Palatino Linotype"/>
          <w:sz w:val="21"/>
          <w:szCs w:val="21"/>
          <w:lang w:val="fr-FR"/>
        </w:rPr>
        <w:t>,</w:t>
      </w:r>
      <w:r w:rsidRPr="003D0ED3">
        <w:rPr>
          <w:rFonts w:ascii="Palatino Linotype" w:hAnsi="Palatino Linotype"/>
          <w:sz w:val="21"/>
          <w:szCs w:val="21"/>
          <w:lang w:val="fr-FR"/>
        </w:rPr>
        <w:t xml:space="preserve"> potentiellement</w:t>
      </w:r>
      <w:r>
        <w:rPr>
          <w:rFonts w:ascii="Palatino Linotype" w:hAnsi="Palatino Linotype"/>
          <w:sz w:val="21"/>
          <w:szCs w:val="21"/>
          <w:lang w:val="fr-FR"/>
        </w:rPr>
        <w:t>,</w:t>
      </w:r>
      <w:r w:rsidRPr="003D0ED3">
        <w:rPr>
          <w:rFonts w:ascii="Palatino Linotype" w:hAnsi="Palatino Linotype"/>
          <w:sz w:val="21"/>
          <w:szCs w:val="21"/>
          <w:lang w:val="fr-FR"/>
        </w:rPr>
        <w:t xml:space="preserve"> la mort. </w:t>
      </w:r>
      <w:r>
        <w:rPr>
          <w:rFonts w:ascii="Palatino Linotype" w:hAnsi="Palatino Linotype"/>
          <w:sz w:val="21"/>
          <w:szCs w:val="21"/>
          <w:lang w:val="fr-FR"/>
        </w:rPr>
        <w:t xml:space="preserve"> </w:t>
      </w:r>
      <w:r w:rsidRPr="003D0ED3">
        <w:rPr>
          <w:rFonts w:ascii="Palatino Linotype" w:hAnsi="Palatino Linotype"/>
          <w:sz w:val="21"/>
          <w:szCs w:val="21"/>
          <w:lang w:val="fr-FR"/>
        </w:rPr>
        <w:t>Chaque année, le sepsis touche près de 50 millions de personnes dans le monde, dont plus de 40% sont des enfants de moins de 5 ans. Alors que le fardeau est concentré dans les pays pauvres et émergents, le sepsis reste également une des principales causes de décès dans les pays riches.  Dans l'ensemble, le sepsis cause plus de 11 millions de décès chaque année.  Pourtant, la majorité de ces décès sont évitables.</w:t>
      </w:r>
    </w:p>
    <w:p w14:paraId="47820EDD" w14:textId="77777777" w:rsidR="000C6D4C" w:rsidRDefault="000C6D4C" w:rsidP="000C6D4C">
      <w:pPr>
        <w:jc w:val="both"/>
        <w:rPr>
          <w:rFonts w:ascii="Palatino Linotype" w:hAnsi="Palatino Linotype"/>
          <w:sz w:val="21"/>
          <w:szCs w:val="21"/>
          <w:lang w:val="fr-FR"/>
        </w:rPr>
      </w:pPr>
    </w:p>
    <w:p w14:paraId="63810A3A" w14:textId="2EE8D3B8" w:rsidR="000C6D4C" w:rsidRDefault="000C6D4C" w:rsidP="000C6D4C">
      <w:pPr>
        <w:jc w:val="both"/>
        <w:rPr>
          <w:rFonts w:ascii="Palatino Linotype" w:hAnsi="Palatino Linotype"/>
          <w:sz w:val="21"/>
          <w:szCs w:val="21"/>
          <w:lang w:val="fr-FR"/>
        </w:rPr>
      </w:pPr>
      <w:r w:rsidRPr="003D0ED3">
        <w:rPr>
          <w:rFonts w:ascii="Palatino Linotype" w:hAnsi="Palatino Linotype"/>
          <w:sz w:val="21"/>
          <w:szCs w:val="21"/>
          <w:lang w:val="fr-FR"/>
        </w:rPr>
        <w:t xml:space="preserve">En 2017, l'Assemblée Mondiale de la Santé a </w:t>
      </w:r>
      <w:proofErr w:type="spellStart"/>
      <w:r>
        <w:rPr>
          <w:rFonts w:ascii="Palatino Linotype" w:hAnsi="Palatino Linotype"/>
          <w:sz w:val="21"/>
          <w:szCs w:val="21"/>
          <w:lang w:val="fr-FR"/>
        </w:rPr>
        <w:t>adoopté</w:t>
      </w:r>
      <w:proofErr w:type="spellEnd"/>
      <w:r w:rsidRPr="003D0ED3">
        <w:rPr>
          <w:rFonts w:ascii="Palatino Linotype" w:hAnsi="Palatino Linotype"/>
          <w:sz w:val="21"/>
          <w:szCs w:val="21"/>
          <w:lang w:val="fr-FR"/>
        </w:rPr>
        <w:t xml:space="preserve"> une résolution sur le sepsis qui exhorte les États membres de l'OMS « à inclure la prévention, le diagnostic et le traitement du sepsis dans l’organisation de leur système de santé ».  « Nous remarquons une attention croissante </w:t>
      </w:r>
      <w:r>
        <w:rPr>
          <w:rFonts w:ascii="Palatino Linotype" w:hAnsi="Palatino Linotype"/>
          <w:sz w:val="21"/>
          <w:szCs w:val="21"/>
          <w:lang w:val="fr-FR"/>
        </w:rPr>
        <w:t>vers le</w:t>
      </w:r>
      <w:r w:rsidRPr="003D0ED3">
        <w:rPr>
          <w:rFonts w:ascii="Palatino Linotype" w:hAnsi="Palatino Linotype"/>
          <w:sz w:val="21"/>
          <w:szCs w:val="21"/>
          <w:lang w:val="fr-FR"/>
        </w:rPr>
        <w:t xml:space="preserve"> sepsis de la part des autorités, également grâce aux efforts de la GSA, de ses alliances régionales et de ses membres individuels » a conclu </w:t>
      </w:r>
      <w:r w:rsidRPr="000C6D4C">
        <w:rPr>
          <w:rFonts w:ascii="Palatino Linotype" w:hAnsi="Palatino Linotype"/>
          <w:sz w:val="21"/>
          <w:szCs w:val="21"/>
          <w:highlight w:val="yellow"/>
          <w:lang w:val="fr-FR"/>
        </w:rPr>
        <w:t xml:space="preserve">le professeur </w:t>
      </w:r>
      <w:proofErr w:type="spellStart"/>
      <w:r w:rsidRPr="000C6D4C">
        <w:rPr>
          <w:rFonts w:ascii="Palatino Linotype" w:hAnsi="Palatino Linotype"/>
          <w:sz w:val="21"/>
          <w:szCs w:val="21"/>
          <w:highlight w:val="yellow"/>
          <w:lang w:val="fr-FR"/>
        </w:rPr>
        <w:t>Kissoon</w:t>
      </w:r>
      <w:proofErr w:type="spellEnd"/>
      <w:r w:rsidRPr="003D0ED3">
        <w:rPr>
          <w:rFonts w:ascii="Palatino Linotype" w:hAnsi="Palatino Linotype"/>
          <w:sz w:val="21"/>
          <w:szCs w:val="21"/>
          <w:lang w:val="fr-FR"/>
        </w:rPr>
        <w:t xml:space="preserve">. « Cependant, à ce jour, seuls quelques pays ont pris des mesures concrètes. La pandémie de COVID-19 devrait inciter les autorités nationales à élaborer des plans nationaux de sepsis ». </w:t>
      </w:r>
      <w:r>
        <w:rPr>
          <w:rFonts w:ascii="Palatino Linotype" w:hAnsi="Palatino Linotype"/>
          <w:sz w:val="21"/>
          <w:szCs w:val="21"/>
          <w:lang w:val="fr-FR"/>
        </w:rPr>
        <w:t xml:space="preserve"> </w:t>
      </w:r>
      <w:r w:rsidRPr="000C6D4C">
        <w:rPr>
          <w:rFonts w:ascii="Palatino Linotype" w:hAnsi="Palatino Linotype"/>
          <w:sz w:val="21"/>
          <w:szCs w:val="21"/>
          <w:highlight w:val="yellow"/>
          <w:lang w:val="fr-FR"/>
        </w:rPr>
        <w:t>(CHANGER LA CITATION OU INSEREZ VOTRE PORTE-PAROLE)</w:t>
      </w:r>
    </w:p>
    <w:p w14:paraId="68723A05" w14:textId="77777777" w:rsidR="000C6D4C" w:rsidRPr="003D0ED3" w:rsidRDefault="000C6D4C" w:rsidP="000C6D4C">
      <w:pPr>
        <w:jc w:val="both"/>
        <w:rPr>
          <w:rFonts w:ascii="Palatino Linotype" w:hAnsi="Palatino Linotype"/>
          <w:sz w:val="21"/>
          <w:szCs w:val="21"/>
          <w:lang w:val="fr-FR"/>
        </w:rPr>
      </w:pPr>
    </w:p>
    <w:p w14:paraId="0128C1B0" w14:textId="77777777" w:rsidR="000C6D4C" w:rsidRPr="006F2419" w:rsidRDefault="000C6D4C" w:rsidP="000C6D4C">
      <w:pPr>
        <w:jc w:val="both"/>
        <w:rPr>
          <w:rFonts w:ascii="Palatino Linotype" w:hAnsi="Palatino Linotype"/>
          <w:sz w:val="21"/>
          <w:szCs w:val="21"/>
          <w:lang w:val="fr-FR"/>
        </w:rPr>
      </w:pPr>
      <w:r w:rsidRPr="008462AA">
        <w:rPr>
          <w:rFonts w:ascii="Palatino Linotype" w:hAnsi="Palatino Linotype"/>
          <w:sz w:val="21"/>
          <w:szCs w:val="21"/>
          <w:highlight w:val="yellow"/>
          <w:lang w:val="fr-FR"/>
        </w:rPr>
        <w:t>La GSA</w:t>
      </w:r>
      <w:r w:rsidRPr="003D0ED3">
        <w:rPr>
          <w:rFonts w:ascii="Palatino Linotype" w:hAnsi="Palatino Linotype"/>
          <w:sz w:val="21"/>
          <w:szCs w:val="21"/>
          <w:lang w:val="fr-FR"/>
        </w:rPr>
        <w:t xml:space="preserve"> appelle les institutions gouvernementales, régionales et mondiales telles que l'OMS à se concentrer davantage et à allouer davantage de ressources à la lutte contre le sepsis.  Ces efforts contribueront à une réponse effective contre la COVID-19. </w:t>
      </w:r>
      <w:r>
        <w:rPr>
          <w:rFonts w:ascii="Palatino Linotype" w:hAnsi="Palatino Linotype"/>
          <w:sz w:val="21"/>
          <w:szCs w:val="21"/>
          <w:lang w:val="fr-FR"/>
        </w:rPr>
        <w:t xml:space="preserve"> </w:t>
      </w:r>
      <w:r w:rsidRPr="003D0ED3">
        <w:rPr>
          <w:rFonts w:ascii="Palatino Linotype" w:hAnsi="Palatino Linotype"/>
          <w:sz w:val="21"/>
          <w:szCs w:val="21"/>
          <w:lang w:val="fr-FR"/>
        </w:rPr>
        <w:t xml:space="preserve">Nous appelons également toutes les parties prenantes à se mobiliser pour la Journée Mondiale du Sepsis et à soutenir </w:t>
      </w:r>
      <w:r w:rsidRPr="008462AA">
        <w:rPr>
          <w:rFonts w:ascii="Palatino Linotype" w:hAnsi="Palatino Linotype"/>
          <w:sz w:val="21"/>
          <w:szCs w:val="21"/>
          <w:highlight w:val="yellow"/>
          <w:lang w:val="fr-FR"/>
        </w:rPr>
        <w:t>la GSA</w:t>
      </w:r>
      <w:r w:rsidRPr="003D0ED3">
        <w:rPr>
          <w:rFonts w:ascii="Palatino Linotype" w:hAnsi="Palatino Linotype"/>
          <w:sz w:val="21"/>
          <w:szCs w:val="21"/>
          <w:lang w:val="fr-FR"/>
        </w:rPr>
        <w:t>, pour sensibiliser au sepsis dans le monde entier tout au long du mois de septembre et au-delà.</w:t>
      </w:r>
    </w:p>
    <w:p w14:paraId="139B37AF" w14:textId="77777777" w:rsidR="000C6D4C" w:rsidRPr="003D0ED3" w:rsidRDefault="000C6D4C" w:rsidP="000C6D4C">
      <w:pPr>
        <w:jc w:val="both"/>
        <w:rPr>
          <w:rFonts w:ascii="Palatino Linotype" w:hAnsi="Palatino Linotype" w:cs="Calibri"/>
          <w:sz w:val="22"/>
          <w:szCs w:val="22"/>
          <w:lang w:val="fr-FR"/>
        </w:rPr>
      </w:pPr>
      <w:r w:rsidRPr="003D0ED3">
        <w:rPr>
          <w:rFonts w:ascii="Palatino Linotype" w:hAnsi="Palatino Linotype" w:cs="Calibri"/>
          <w:sz w:val="22"/>
          <w:szCs w:val="22"/>
          <w:lang w:val="fr-FR"/>
        </w:rPr>
        <w:br w:type="page"/>
      </w:r>
    </w:p>
    <w:p w14:paraId="44B3F7A3" w14:textId="77777777" w:rsidR="000C6D4C" w:rsidRPr="005942D5" w:rsidRDefault="000C6D4C" w:rsidP="000C6D4C">
      <w:pPr>
        <w:jc w:val="both"/>
        <w:rPr>
          <w:rFonts w:ascii="Palatino Linotype" w:hAnsi="Palatino Linotype" w:cs="Calibri"/>
          <w:sz w:val="22"/>
          <w:szCs w:val="22"/>
          <w:lang w:val="fr-FR"/>
        </w:rPr>
      </w:pPr>
    </w:p>
    <w:p w14:paraId="472FFCFF" w14:textId="3940619F" w:rsidR="000C6D4C" w:rsidRPr="008462AA" w:rsidRDefault="008462AA" w:rsidP="008462AA">
      <w:pPr>
        <w:pStyle w:val="NoSpacing"/>
        <w:jc w:val="both"/>
        <w:rPr>
          <w:rFonts w:ascii="Palatino Linotype" w:hAnsi="Palatino Linotype"/>
          <w:b/>
          <w:bCs/>
          <w:sz w:val="28"/>
          <w:szCs w:val="28"/>
          <w:lang w:val="fr-FR"/>
        </w:rPr>
      </w:pPr>
      <w:r w:rsidRPr="00A11E65">
        <w:rPr>
          <w:rFonts w:ascii="Palatino Linotype" w:hAnsi="Palatino Linotype"/>
          <w:b/>
          <w:bCs/>
          <w:sz w:val="28"/>
          <w:szCs w:val="28"/>
          <w:lang w:val="fr-FR"/>
        </w:rPr>
        <w:t>Qui sommes</w:t>
      </w:r>
      <w:r>
        <w:rPr>
          <w:rFonts w:ascii="Palatino Linotype" w:hAnsi="Palatino Linotype"/>
          <w:b/>
          <w:bCs/>
          <w:sz w:val="28"/>
          <w:szCs w:val="28"/>
          <w:lang w:val="fr-FR"/>
        </w:rPr>
        <w:t xml:space="preserve">-nous ? </w:t>
      </w:r>
      <w:r w:rsidRPr="00A11E65">
        <w:rPr>
          <w:rFonts w:ascii="Palatino Linotype" w:hAnsi="Palatino Linotype"/>
          <w:b/>
          <w:bCs/>
          <w:sz w:val="28"/>
          <w:szCs w:val="28"/>
          <w:highlight w:val="yellow"/>
          <w:lang w:val="fr-FR"/>
        </w:rPr>
        <w:t>[OU remplacez par votre institution / passe-partout]</w:t>
      </w:r>
    </w:p>
    <w:p w14:paraId="17099D74" w14:textId="77777777" w:rsidR="000C6D4C" w:rsidRPr="006F2419" w:rsidRDefault="000C6D4C" w:rsidP="000C6D4C">
      <w:pPr>
        <w:jc w:val="both"/>
        <w:rPr>
          <w:sz w:val="28"/>
          <w:szCs w:val="28"/>
          <w:lang w:val="fr-FR"/>
        </w:rPr>
      </w:pPr>
      <w:r w:rsidRPr="006F2419">
        <w:rPr>
          <w:rFonts w:ascii="Palatino Linotype" w:hAnsi="Palatino Linotype"/>
          <w:sz w:val="21"/>
          <w:szCs w:val="21"/>
          <w:lang w:val="fr-FR"/>
        </w:rPr>
        <w:t xml:space="preserve">La Global Sepsis Alliance est une organisation caritative à but non lucratif dont la mission est de fournir un leadership mondial pour réduire le fardeau mondial du sepsis. La GSA est l'initiateur de la Journée Mondiale du Sepsis le 13 septembre et du Congrès mondial du sepsis, une série de congrès en ligne gratuits apportant des connaissances sur le sepsis à toutes les régions du monde, entre autres initiatives.  La GSA travaille en étroite collaboration avec ses plus de </w:t>
      </w:r>
      <w:r>
        <w:rPr>
          <w:rFonts w:ascii="Palatino Linotype" w:hAnsi="Palatino Linotype"/>
          <w:sz w:val="21"/>
          <w:szCs w:val="21"/>
          <w:lang w:val="fr-FR"/>
        </w:rPr>
        <w:t>100</w:t>
      </w:r>
      <w:r w:rsidRPr="006F2419">
        <w:rPr>
          <w:rFonts w:ascii="Palatino Linotype" w:hAnsi="Palatino Linotype"/>
          <w:sz w:val="21"/>
          <w:szCs w:val="21"/>
          <w:lang w:val="fr-FR"/>
        </w:rPr>
        <w:t xml:space="preserve"> organisations membres, groupes de défense des patients, sociétés professionnelles, autorités sanitaires et gouvernements pour mettre en œuvre des changements sur la façon dont le sepsis est priorisé, diagnostiquée et traitée dans le monde entier, guidée par la résolution de l'OMS sur le sepsis. </w:t>
      </w:r>
      <w:r w:rsidRPr="006F2419">
        <w:rPr>
          <w:sz w:val="28"/>
          <w:szCs w:val="28"/>
          <w:lang w:val="fr-FR"/>
        </w:rPr>
        <w:t xml:space="preserve"> </w:t>
      </w:r>
    </w:p>
    <w:p w14:paraId="66EA244F" w14:textId="77777777" w:rsidR="000C6D4C" w:rsidRPr="005942D5" w:rsidRDefault="00B9429C" w:rsidP="000C6D4C">
      <w:pPr>
        <w:rPr>
          <w:rFonts w:ascii="Palatino Linotype" w:hAnsi="Palatino Linotype" w:cs="Calibri"/>
          <w:color w:val="E5007E"/>
          <w:sz w:val="22"/>
          <w:szCs w:val="22"/>
          <w:lang w:val="fr-FR"/>
        </w:rPr>
      </w:pPr>
      <w:r>
        <w:fldChar w:fldCharType="begin"/>
      </w:r>
      <w:r w:rsidRPr="005E53B4">
        <w:rPr>
          <w:lang w:val="en-US"/>
        </w:rPr>
        <w:instrText xml:space="preserve"> HYPERLINK </w:instrText>
      </w:r>
      <w:r>
        <w:fldChar w:fldCharType="separate"/>
      </w:r>
      <w:r w:rsidR="000C6D4C" w:rsidRPr="005942D5">
        <w:rPr>
          <w:rStyle w:val="Hyperlink"/>
          <w:rFonts w:ascii="Palatino Linotype" w:hAnsi="Palatino Linotype" w:cs="Calibri"/>
          <w:color w:val="E5007E"/>
          <w:sz w:val="22"/>
          <w:szCs w:val="22"/>
          <w:lang w:val="fr-FR"/>
        </w:rPr>
        <w:t>global-sepsis-alliance.org</w:t>
      </w:r>
      <w:r>
        <w:rPr>
          <w:rStyle w:val="Hyperlink"/>
          <w:rFonts w:ascii="Palatino Linotype" w:hAnsi="Palatino Linotype" w:cs="Calibri"/>
          <w:color w:val="E5007E"/>
          <w:sz w:val="22"/>
          <w:szCs w:val="22"/>
          <w:lang w:val="fr-FR"/>
        </w:rPr>
        <w:fldChar w:fldCharType="end"/>
      </w:r>
      <w:r w:rsidR="000C6D4C" w:rsidRPr="005942D5">
        <w:rPr>
          <w:rFonts w:ascii="Palatino Linotype" w:hAnsi="Palatino Linotype" w:cs="Calibri"/>
          <w:color w:val="E5007E"/>
          <w:sz w:val="22"/>
          <w:szCs w:val="22"/>
          <w:lang w:val="fr-FR"/>
        </w:rPr>
        <w:t xml:space="preserve"> </w:t>
      </w:r>
    </w:p>
    <w:p w14:paraId="3F7FDB3E" w14:textId="77777777" w:rsidR="000C6D4C" w:rsidRPr="005942D5" w:rsidRDefault="00B9429C" w:rsidP="000C6D4C">
      <w:pPr>
        <w:rPr>
          <w:rFonts w:ascii="Palatino Linotype" w:hAnsi="Palatino Linotype" w:cs="Calibri"/>
          <w:color w:val="E5007E"/>
          <w:sz w:val="22"/>
          <w:szCs w:val="22"/>
          <w:lang w:val="fr-FR"/>
        </w:rPr>
      </w:pPr>
      <w:r>
        <w:fldChar w:fldCharType="begin"/>
      </w:r>
      <w:r w:rsidRPr="005E53B4">
        <w:rPr>
          <w:lang w:val="en-US"/>
        </w:rPr>
        <w:instrText xml:space="preserve"> HYPERLINK </w:instrText>
      </w:r>
      <w:r>
        <w:fldChar w:fldCharType="separate"/>
      </w:r>
      <w:r w:rsidR="000C6D4C" w:rsidRPr="005942D5">
        <w:rPr>
          <w:rStyle w:val="Hyperlink"/>
          <w:rFonts w:ascii="Palatino Linotype" w:hAnsi="Palatino Linotype" w:cs="Calibri"/>
          <w:color w:val="E5007E"/>
          <w:sz w:val="22"/>
          <w:szCs w:val="22"/>
          <w:lang w:val="fr-FR"/>
        </w:rPr>
        <w:t>worldsepsisday.org</w:t>
      </w:r>
      <w:r>
        <w:rPr>
          <w:rStyle w:val="Hyperlink"/>
          <w:rFonts w:ascii="Palatino Linotype" w:hAnsi="Palatino Linotype" w:cs="Calibri"/>
          <w:color w:val="E5007E"/>
          <w:sz w:val="22"/>
          <w:szCs w:val="22"/>
          <w:lang w:val="fr-FR"/>
        </w:rPr>
        <w:fldChar w:fldCharType="end"/>
      </w:r>
      <w:r w:rsidR="000C6D4C" w:rsidRPr="005942D5">
        <w:rPr>
          <w:rFonts w:ascii="Palatino Linotype" w:hAnsi="Palatino Linotype" w:cs="Calibri"/>
          <w:color w:val="E5007E"/>
          <w:sz w:val="22"/>
          <w:szCs w:val="22"/>
          <w:lang w:val="fr-FR"/>
        </w:rPr>
        <w:t xml:space="preserve"> </w:t>
      </w:r>
    </w:p>
    <w:p w14:paraId="270AAC9F" w14:textId="77777777" w:rsidR="000C6D4C" w:rsidRPr="005942D5" w:rsidRDefault="000C6D4C" w:rsidP="000C6D4C">
      <w:pPr>
        <w:rPr>
          <w:rFonts w:eastAsia="Times New Roman"/>
          <w:lang w:val="fr-FR" w:eastAsia="en-US"/>
        </w:rPr>
      </w:pPr>
    </w:p>
    <w:p w14:paraId="5F8D1418" w14:textId="63C736A5" w:rsidR="000C6D4C" w:rsidRPr="008462AA" w:rsidRDefault="000C6D4C" w:rsidP="008462AA">
      <w:pPr>
        <w:pStyle w:val="NoSpacing"/>
        <w:jc w:val="both"/>
        <w:rPr>
          <w:rFonts w:ascii="Palatino Linotype" w:hAnsi="Palatino Linotype"/>
          <w:b/>
          <w:bCs/>
          <w:sz w:val="28"/>
          <w:szCs w:val="28"/>
          <w:lang w:val="fr-FR"/>
        </w:rPr>
      </w:pPr>
      <w:r w:rsidRPr="005942D5">
        <w:rPr>
          <w:rFonts w:ascii="Palatino Linotype" w:hAnsi="Palatino Linotype" w:cs="Calibri"/>
          <w:b/>
          <w:bCs/>
          <w:lang w:val="fr-FR"/>
        </w:rPr>
        <w:t xml:space="preserve">Contact </w:t>
      </w:r>
      <w:r w:rsidR="008462AA" w:rsidRPr="00A11E65">
        <w:rPr>
          <w:rFonts w:ascii="Palatino Linotype" w:hAnsi="Palatino Linotype"/>
          <w:b/>
          <w:bCs/>
          <w:sz w:val="28"/>
          <w:szCs w:val="28"/>
          <w:highlight w:val="yellow"/>
          <w:lang w:val="fr-FR"/>
        </w:rPr>
        <w:t>[OU remplacez par votre propre personne de contact]</w:t>
      </w:r>
    </w:p>
    <w:p w14:paraId="4248CFBC" w14:textId="77777777" w:rsidR="000C6D4C" w:rsidRPr="005942D5" w:rsidRDefault="000C6D4C" w:rsidP="000C6D4C">
      <w:pPr>
        <w:rPr>
          <w:rFonts w:ascii="Palatino Linotype" w:hAnsi="Palatino Linotype" w:cs="Calibri"/>
          <w:sz w:val="22"/>
          <w:szCs w:val="22"/>
          <w:lang w:val="fr-FR"/>
        </w:rPr>
      </w:pPr>
      <w:r w:rsidRPr="005942D5">
        <w:rPr>
          <w:rFonts w:ascii="Palatino Linotype" w:hAnsi="Palatino Linotype" w:cs="Calibri"/>
          <w:sz w:val="22"/>
          <w:szCs w:val="22"/>
          <w:lang w:val="fr-FR"/>
        </w:rPr>
        <w:t>Simone Mancini +49 176 4595 0966</w:t>
      </w:r>
    </w:p>
    <w:p w14:paraId="7E56322A" w14:textId="77777777" w:rsidR="000C6D4C" w:rsidRDefault="00B9429C" w:rsidP="000C6D4C">
      <w:pPr>
        <w:rPr>
          <w:rStyle w:val="Hyperlink"/>
          <w:rFonts w:ascii="Palatino Linotype" w:hAnsi="Palatino Linotype" w:cs="Calibri"/>
          <w:color w:val="E5007E"/>
          <w:sz w:val="22"/>
          <w:szCs w:val="22"/>
          <w:lang w:val="fr-FR"/>
        </w:rPr>
      </w:pPr>
      <w:r>
        <w:fldChar w:fldCharType="begin"/>
      </w:r>
      <w:r w:rsidRPr="005E53B4">
        <w:rPr>
          <w:lang w:val="en-US"/>
        </w:rPr>
        <w:instrText xml:space="preserve"> HYPERLINK </w:instrText>
      </w:r>
      <w:r>
        <w:fldChar w:fldCharType="separate"/>
      </w:r>
      <w:r w:rsidR="000C6D4C" w:rsidRPr="005942D5">
        <w:rPr>
          <w:rStyle w:val="Hyperlink"/>
          <w:rFonts w:ascii="Palatino Linotype" w:hAnsi="Palatino Linotype" w:cs="Calibri"/>
          <w:color w:val="E5007E"/>
          <w:sz w:val="22"/>
          <w:szCs w:val="22"/>
          <w:lang w:val="fr-FR"/>
        </w:rPr>
        <w:t>Simone.Mancini@global-sepsis-alliance.org</w:t>
      </w:r>
      <w:r>
        <w:rPr>
          <w:rStyle w:val="Hyperlink"/>
          <w:rFonts w:ascii="Palatino Linotype" w:hAnsi="Palatino Linotype" w:cs="Calibri"/>
          <w:color w:val="E5007E"/>
          <w:sz w:val="22"/>
          <w:szCs w:val="22"/>
          <w:lang w:val="fr-FR"/>
        </w:rPr>
        <w:fldChar w:fldCharType="end"/>
      </w:r>
    </w:p>
    <w:p w14:paraId="4BCF716A" w14:textId="77777777" w:rsidR="000C6D4C" w:rsidRDefault="000C6D4C" w:rsidP="000C6D4C">
      <w:pPr>
        <w:rPr>
          <w:rStyle w:val="Hyperlink"/>
          <w:rFonts w:ascii="Palatino Linotype" w:hAnsi="Palatino Linotype" w:cs="Calibri"/>
          <w:color w:val="E5007E"/>
          <w:sz w:val="22"/>
          <w:szCs w:val="22"/>
          <w:lang w:val="fr-FR"/>
        </w:rPr>
      </w:pPr>
    </w:p>
    <w:p w14:paraId="703EC898" w14:textId="77777777" w:rsidR="000C6D4C" w:rsidRPr="006F2419" w:rsidRDefault="000C6D4C" w:rsidP="000C6D4C">
      <w:pPr>
        <w:rPr>
          <w:rFonts w:ascii="Palatino Linotype" w:hAnsi="Palatino Linotype" w:cs="Calibri"/>
          <w:sz w:val="22"/>
          <w:szCs w:val="22"/>
          <w:lang w:val="fr-FR"/>
        </w:rPr>
      </w:pPr>
      <w:r>
        <w:rPr>
          <w:rFonts w:ascii="Palatino Linotype" w:hAnsi="Palatino Linotype" w:cs="Calibri"/>
          <w:sz w:val="22"/>
          <w:szCs w:val="22"/>
          <w:lang w:val="fr-FR"/>
        </w:rPr>
        <w:t xml:space="preserve">Professeur </w:t>
      </w:r>
      <w:proofErr w:type="spellStart"/>
      <w:r w:rsidRPr="006F2419">
        <w:rPr>
          <w:rFonts w:ascii="Palatino Linotype" w:hAnsi="Palatino Linotype" w:cs="Calibri"/>
          <w:sz w:val="22"/>
          <w:szCs w:val="22"/>
          <w:lang w:val="fr-FR"/>
        </w:rPr>
        <w:t>Djillali</w:t>
      </w:r>
      <w:proofErr w:type="spellEnd"/>
      <w:r w:rsidRPr="006F2419">
        <w:rPr>
          <w:rFonts w:ascii="Palatino Linotype" w:hAnsi="Palatino Linotype" w:cs="Calibri"/>
          <w:sz w:val="22"/>
          <w:szCs w:val="22"/>
          <w:lang w:val="fr-FR"/>
        </w:rPr>
        <w:t xml:space="preserve"> </w:t>
      </w:r>
      <w:proofErr w:type="spellStart"/>
      <w:r w:rsidRPr="006F2419">
        <w:rPr>
          <w:rFonts w:ascii="Palatino Linotype" w:hAnsi="Palatino Linotype" w:cs="Calibri"/>
          <w:sz w:val="22"/>
          <w:szCs w:val="22"/>
          <w:lang w:val="fr-FR"/>
        </w:rPr>
        <w:t>Annane</w:t>
      </w:r>
      <w:proofErr w:type="spellEnd"/>
    </w:p>
    <w:p w14:paraId="33A26E4C" w14:textId="77777777" w:rsidR="000C6D4C" w:rsidRPr="006F2419" w:rsidRDefault="00B9429C" w:rsidP="000C6D4C">
      <w:pPr>
        <w:rPr>
          <w:rStyle w:val="Hyperlink"/>
          <w:color w:val="E5007E"/>
          <w:lang w:val="fr-FR"/>
        </w:rPr>
      </w:pPr>
      <w:hyperlink r:id="rId8" w:history="1">
        <w:r w:rsidR="000C6D4C" w:rsidRPr="006F2419">
          <w:rPr>
            <w:rStyle w:val="Hyperlink"/>
            <w:rFonts w:ascii="Palatino Linotype" w:hAnsi="Palatino Linotype" w:cs="Calibri"/>
            <w:color w:val="E5007E"/>
            <w:sz w:val="22"/>
            <w:szCs w:val="22"/>
            <w:lang w:val="fr-FR"/>
          </w:rPr>
          <w:t>djillali.annane@aphp.fr</w:t>
        </w:r>
      </w:hyperlink>
      <w:r w:rsidR="000C6D4C" w:rsidRPr="006F2419">
        <w:rPr>
          <w:rStyle w:val="Hyperlink"/>
          <w:color w:val="E5007E"/>
        </w:rPr>
        <w:t xml:space="preserve"> </w:t>
      </w:r>
    </w:p>
    <w:p w14:paraId="0EA8C89E" w14:textId="2139003C" w:rsidR="000A1F4B" w:rsidRPr="000A1F4B" w:rsidRDefault="000A1F4B" w:rsidP="000C6D4C">
      <w:pPr>
        <w:rPr>
          <w:rFonts w:ascii="Palatino Linotype" w:hAnsi="Palatino Linotype" w:cs="Calibri"/>
          <w:color w:val="E5007E"/>
          <w:sz w:val="22"/>
          <w:szCs w:val="22"/>
          <w:lang w:val="en-GB"/>
        </w:rPr>
      </w:pPr>
    </w:p>
    <w:sectPr w:rsidR="000A1F4B" w:rsidRPr="000A1F4B" w:rsidSect="002E1726">
      <w:headerReference w:type="default" r:id="rId9"/>
      <w:headerReference w:type="first" r:id="rId10"/>
      <w:footerReference w:type="first" r:id="rId11"/>
      <w:pgSz w:w="11906" w:h="16838"/>
      <w:pgMar w:top="1951" w:right="155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D7DA" w14:textId="77777777" w:rsidR="00B9429C" w:rsidRDefault="00B9429C">
      <w:r>
        <w:separator/>
      </w:r>
    </w:p>
  </w:endnote>
  <w:endnote w:type="continuationSeparator" w:id="0">
    <w:p w14:paraId="7C7E9262" w14:textId="77777777" w:rsidR="00B9429C" w:rsidRDefault="00B9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87D2" w14:textId="564CA09A"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7AF8D" w14:textId="77777777" w:rsidR="00B9429C" w:rsidRDefault="00B9429C">
      <w:bookmarkStart w:id="0" w:name="_Hlk483827447"/>
      <w:bookmarkEnd w:id="0"/>
      <w:r>
        <w:separator/>
      </w:r>
    </w:p>
  </w:footnote>
  <w:footnote w:type="continuationSeparator" w:id="0">
    <w:p w14:paraId="708513F3" w14:textId="77777777" w:rsidR="00B9429C" w:rsidRDefault="00B9429C">
      <w:r>
        <w:continuationSeparator/>
      </w:r>
    </w:p>
  </w:footnote>
  <w:footnote w:id="1">
    <w:p w14:paraId="559B4BBA" w14:textId="77777777" w:rsidR="000C6D4C" w:rsidRPr="00EE457F" w:rsidRDefault="000C6D4C" w:rsidP="000C6D4C">
      <w:pPr>
        <w:pStyle w:val="FootnoteText"/>
        <w:rPr>
          <w:rFonts w:ascii="Palatino Linotype" w:hAnsi="Palatino Linotype"/>
          <w:sz w:val="18"/>
          <w:szCs w:val="18"/>
        </w:rPr>
      </w:pPr>
      <w:r w:rsidRPr="00EE457F">
        <w:rPr>
          <w:rStyle w:val="FootnoteReference"/>
          <w:rFonts w:ascii="Palatino Linotype" w:hAnsi="Palatino Linotype"/>
          <w:sz w:val="18"/>
          <w:szCs w:val="18"/>
        </w:rPr>
        <w:footnoteRef/>
      </w:r>
      <w:r w:rsidRPr="00EE457F">
        <w:rPr>
          <w:rFonts w:ascii="Palatino Linotype" w:hAnsi="Palatino Linotype"/>
          <w:sz w:val="18"/>
          <w:szCs w:val="18"/>
        </w:rPr>
        <w:t xml:space="preserve"> </w:t>
      </w:r>
      <w:hyperlink r:id="rId1" w:history="1">
        <w:r w:rsidRPr="00EE457F">
          <w:rPr>
            <w:rStyle w:val="Hyperlink"/>
            <w:rFonts w:ascii="Palatino Linotype" w:hAnsi="Palatino Linotype"/>
            <w:noProof/>
            <w:sz w:val="18"/>
            <w:szCs w:val="18"/>
          </w:rPr>
          <w:t>https://coronavirus.jhu.edu/map.html</w:t>
        </w:r>
      </w:hyperlink>
      <w:r w:rsidRPr="00EE457F">
        <w:rPr>
          <w:rStyle w:val="Hyperlink"/>
          <w:rFonts w:ascii="Palatino Linotype" w:hAnsi="Palatino Linotype"/>
          <w:noProof/>
          <w:sz w:val="18"/>
          <w:szCs w:val="18"/>
        </w:rPr>
        <w:t xml:space="preserve"> </w:t>
      </w:r>
    </w:p>
  </w:footnote>
  <w:footnote w:id="2">
    <w:p w14:paraId="41B4F051" w14:textId="77777777" w:rsidR="000C6D4C" w:rsidRPr="00EE457F" w:rsidRDefault="000C6D4C" w:rsidP="000C6D4C">
      <w:pPr>
        <w:pStyle w:val="EndNoteBibliography"/>
        <w:spacing w:after="0"/>
        <w:rPr>
          <w:rFonts w:ascii="Palatino Linotype" w:hAnsi="Palatino Linotype"/>
          <w:noProof/>
          <w:sz w:val="18"/>
          <w:szCs w:val="18"/>
        </w:rPr>
      </w:pPr>
      <w:r w:rsidRPr="00EE457F">
        <w:rPr>
          <w:rStyle w:val="FootnoteReference"/>
          <w:rFonts w:ascii="Palatino Linotype" w:hAnsi="Palatino Linotype"/>
          <w:sz w:val="18"/>
          <w:szCs w:val="18"/>
        </w:rPr>
        <w:footnoteRef/>
      </w:r>
      <w:r w:rsidRPr="00EE457F">
        <w:rPr>
          <w:rFonts w:ascii="Palatino Linotype" w:hAnsi="Palatino Linotype"/>
          <w:sz w:val="18"/>
          <w:szCs w:val="18"/>
        </w:rPr>
        <w:t xml:space="preserve"> </w:t>
      </w:r>
      <w:r w:rsidRPr="00EE457F">
        <w:rPr>
          <w:rFonts w:ascii="Palatino Linotype" w:hAnsi="Palatino Linotype"/>
          <w:noProof/>
          <w:sz w:val="18"/>
          <w:szCs w:val="18"/>
        </w:rPr>
        <w:t xml:space="preserve">Rudd, K.E., </w:t>
      </w:r>
      <w:r w:rsidRPr="00EE457F">
        <w:rPr>
          <w:rFonts w:ascii="Palatino Linotype" w:hAnsi="Palatino Linotype"/>
          <w:i/>
          <w:noProof/>
          <w:sz w:val="18"/>
          <w:szCs w:val="18"/>
        </w:rPr>
        <w:t>Global, regional, and national sepsis incidence and mortality, 1990-2017: analysis for the Global Burden of Disease Study.</w:t>
      </w:r>
      <w:r w:rsidRPr="00EE457F">
        <w:rPr>
          <w:rFonts w:ascii="Palatino Linotype" w:hAnsi="Palatino Linotype"/>
          <w:noProof/>
          <w:sz w:val="18"/>
          <w:szCs w:val="18"/>
        </w:rPr>
        <w:t xml:space="preserve"> The Lancet (British edition), 2020. </w:t>
      </w:r>
      <w:r w:rsidRPr="00EE457F">
        <w:rPr>
          <w:rFonts w:ascii="Palatino Linotype" w:hAnsi="Palatino Linotype"/>
          <w:b/>
          <w:noProof/>
          <w:sz w:val="18"/>
          <w:szCs w:val="18"/>
        </w:rPr>
        <w:t>395</w:t>
      </w:r>
      <w:r w:rsidRPr="00EE457F">
        <w:rPr>
          <w:rFonts w:ascii="Palatino Linotype" w:hAnsi="Palatino Linotype"/>
          <w:noProof/>
          <w:sz w:val="18"/>
          <w:szCs w:val="18"/>
        </w:rPr>
        <w:t>(10219): p. 200 - EOA.</w:t>
      </w:r>
    </w:p>
    <w:p w14:paraId="557433C8" w14:textId="77777777" w:rsidR="000C6D4C" w:rsidRDefault="000C6D4C" w:rsidP="000C6D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FC8B" w14:textId="11FE2500" w:rsidR="00A336FA" w:rsidRDefault="00A336FA" w:rsidP="00665CA4">
    <w:pPr>
      <w:pStyle w:val="Header"/>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CC5A" w14:textId="77777777" w:rsidR="005E53B4" w:rsidRPr="005E53B4" w:rsidRDefault="005E53B4" w:rsidP="005E53B4">
    <w:pPr>
      <w:pStyle w:val="Header"/>
      <w:jc w:val="both"/>
      <w:rPr>
        <w:rFonts w:ascii="Palatino Linotype" w:hAnsi="Palatino Linotype"/>
        <w:i/>
        <w:iCs/>
        <w:sz w:val="22"/>
        <w:szCs w:val="22"/>
        <w:lang w:val="en-US"/>
      </w:rPr>
    </w:pPr>
    <w:r w:rsidRPr="005E53B4">
      <w:rPr>
        <w:rFonts w:ascii="Palatino Linotype" w:hAnsi="Palatino Linotype"/>
        <w:i/>
        <w:iCs/>
        <w:sz w:val="22"/>
        <w:szCs w:val="22"/>
        <w:lang w:val="en-US"/>
      </w:rPr>
      <w:t>DISCLAIMER</w:t>
    </w:r>
  </w:p>
  <w:p w14:paraId="0BD76EC8" w14:textId="0320ACBE" w:rsidR="00A336FA" w:rsidRPr="005E53B4" w:rsidRDefault="005E53B4" w:rsidP="005E53B4">
    <w:pPr>
      <w:pStyle w:val="Header"/>
      <w:jc w:val="both"/>
      <w:rPr>
        <w:rFonts w:ascii="Palatino Linotype" w:hAnsi="Palatino Linotype"/>
        <w:i/>
        <w:iCs/>
        <w:sz w:val="22"/>
        <w:szCs w:val="22"/>
        <w:lang w:val="en-US"/>
      </w:rPr>
    </w:pPr>
    <w:r w:rsidRPr="002D24F1">
      <w:rPr>
        <w:rFonts w:ascii="Palatino Linotype" w:hAnsi="Palatino Linotype"/>
        <w:i/>
        <w:iCs/>
        <w:sz w:val="22"/>
        <w:szCs w:val="22"/>
        <w:lang w:val="en-US"/>
      </w:rPr>
      <w:t xml:space="preserve">The objective of this </w:t>
    </w:r>
    <w:r>
      <w:rPr>
        <w:rFonts w:ascii="Palatino Linotype" w:hAnsi="Palatino Linotype"/>
        <w:i/>
        <w:iCs/>
        <w:sz w:val="22"/>
        <w:szCs w:val="22"/>
        <w:lang w:val="en-US"/>
      </w:rPr>
      <w:t xml:space="preserve">press release </w:t>
    </w:r>
    <w:r w:rsidRPr="002D24F1">
      <w:rPr>
        <w:rFonts w:ascii="Palatino Linotype" w:hAnsi="Palatino Linotype"/>
        <w:i/>
        <w:iCs/>
        <w:sz w:val="22"/>
        <w:szCs w:val="22"/>
        <w:lang w:val="en-US"/>
      </w:rPr>
      <w:t xml:space="preserve">template is to allow </w:t>
    </w:r>
    <w:proofErr w:type="spellStart"/>
    <w:r w:rsidRPr="002D24F1">
      <w:rPr>
        <w:rFonts w:ascii="Palatino Linotype" w:hAnsi="Palatino Linotype"/>
        <w:i/>
        <w:iCs/>
        <w:sz w:val="22"/>
        <w:szCs w:val="22"/>
        <w:lang w:val="en-US"/>
      </w:rPr>
      <w:t>organisations</w:t>
    </w:r>
    <w:proofErr w:type="spellEnd"/>
    <w:r w:rsidRPr="002D24F1">
      <w:rPr>
        <w:rFonts w:ascii="Palatino Linotype" w:hAnsi="Palatino Linotype"/>
        <w:i/>
        <w:iCs/>
        <w:sz w:val="22"/>
        <w:szCs w:val="22"/>
        <w:lang w:val="en-US"/>
      </w:rPr>
      <w:t xml:space="preserve"> to raise awareness about sepsis and World Sepsis Day. It can be modified and adapted. Changes</w:t>
    </w:r>
    <w:r>
      <w:rPr>
        <w:rFonts w:ascii="Palatino Linotype" w:hAnsi="Palatino Linotype"/>
        <w:i/>
        <w:iCs/>
        <w:sz w:val="22"/>
        <w:szCs w:val="22"/>
        <w:lang w:val="en-US"/>
      </w:rPr>
      <w:t xml:space="preserve"> to the text</w:t>
    </w:r>
    <w:r w:rsidRPr="002D24F1">
      <w:rPr>
        <w:rFonts w:ascii="Palatino Linotype" w:hAnsi="Palatino Linotype"/>
        <w:i/>
        <w:iCs/>
        <w:sz w:val="22"/>
        <w:szCs w:val="22"/>
        <w:lang w:val="en-US"/>
      </w:rPr>
      <w:t xml:space="preserve"> cannot be attributed to the Global Sepsis Alliance. </w:t>
    </w:r>
  </w:p>
  <w:p w14:paraId="62C1AECB" w14:textId="7F7E091A" w:rsidR="00A336FA" w:rsidRPr="005E53B4" w:rsidRDefault="00A336FA">
    <w:pPr>
      <w:pStyle w:val="Header"/>
      <w:rPr>
        <w:lang w:val="en-US"/>
      </w:rPr>
    </w:pPr>
  </w:p>
  <w:p w14:paraId="3B5B8E2B" w14:textId="5D3AF745" w:rsidR="00A336FA" w:rsidRPr="005E53B4" w:rsidRDefault="00A336FA">
    <w:pPr>
      <w:pStyle w:val="Header"/>
      <w:rPr>
        <w:lang w:val="en-US"/>
      </w:rPr>
    </w:pPr>
  </w:p>
  <w:p w14:paraId="4269DB17" w14:textId="53613A65" w:rsidR="00A336FA" w:rsidRPr="005E53B4" w:rsidRDefault="00A336F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32D7F"/>
    <w:rsid w:val="00054325"/>
    <w:rsid w:val="00055277"/>
    <w:rsid w:val="00061048"/>
    <w:rsid w:val="00064DF7"/>
    <w:rsid w:val="00066DF6"/>
    <w:rsid w:val="00072355"/>
    <w:rsid w:val="00074AA8"/>
    <w:rsid w:val="00080476"/>
    <w:rsid w:val="00092E7B"/>
    <w:rsid w:val="000959CC"/>
    <w:rsid w:val="000A1F4B"/>
    <w:rsid w:val="000A577C"/>
    <w:rsid w:val="000A7C27"/>
    <w:rsid w:val="000B068F"/>
    <w:rsid w:val="000C08BA"/>
    <w:rsid w:val="000C0967"/>
    <w:rsid w:val="000C6D4C"/>
    <w:rsid w:val="001167F6"/>
    <w:rsid w:val="0012436C"/>
    <w:rsid w:val="001336BE"/>
    <w:rsid w:val="00133AC9"/>
    <w:rsid w:val="001351CC"/>
    <w:rsid w:val="00145644"/>
    <w:rsid w:val="0017494D"/>
    <w:rsid w:val="00174B4F"/>
    <w:rsid w:val="00181926"/>
    <w:rsid w:val="00185C6F"/>
    <w:rsid w:val="001902D7"/>
    <w:rsid w:val="001B7700"/>
    <w:rsid w:val="001C0517"/>
    <w:rsid w:val="001C2E05"/>
    <w:rsid w:val="001E194C"/>
    <w:rsid w:val="001F7767"/>
    <w:rsid w:val="00207118"/>
    <w:rsid w:val="00210A4D"/>
    <w:rsid w:val="0021186D"/>
    <w:rsid w:val="0021780B"/>
    <w:rsid w:val="00225C10"/>
    <w:rsid w:val="00241A9A"/>
    <w:rsid w:val="0024623B"/>
    <w:rsid w:val="0024678F"/>
    <w:rsid w:val="00253D78"/>
    <w:rsid w:val="002643D8"/>
    <w:rsid w:val="002804FC"/>
    <w:rsid w:val="00286E25"/>
    <w:rsid w:val="00287511"/>
    <w:rsid w:val="0029044E"/>
    <w:rsid w:val="00292C21"/>
    <w:rsid w:val="002A4C4C"/>
    <w:rsid w:val="002E1726"/>
    <w:rsid w:val="002E7FBE"/>
    <w:rsid w:val="003162BF"/>
    <w:rsid w:val="00351612"/>
    <w:rsid w:val="003528EA"/>
    <w:rsid w:val="00355F86"/>
    <w:rsid w:val="00362F62"/>
    <w:rsid w:val="00373B33"/>
    <w:rsid w:val="003B7383"/>
    <w:rsid w:val="003C09E4"/>
    <w:rsid w:val="003C2078"/>
    <w:rsid w:val="003D6D8D"/>
    <w:rsid w:val="003E27B6"/>
    <w:rsid w:val="003E3C32"/>
    <w:rsid w:val="00421917"/>
    <w:rsid w:val="00425F2F"/>
    <w:rsid w:val="00472473"/>
    <w:rsid w:val="004918F2"/>
    <w:rsid w:val="00495282"/>
    <w:rsid w:val="004F66C9"/>
    <w:rsid w:val="004F6879"/>
    <w:rsid w:val="00501C56"/>
    <w:rsid w:val="00513F69"/>
    <w:rsid w:val="00536536"/>
    <w:rsid w:val="005461B0"/>
    <w:rsid w:val="00561A2D"/>
    <w:rsid w:val="00566402"/>
    <w:rsid w:val="00576189"/>
    <w:rsid w:val="00581491"/>
    <w:rsid w:val="0058500D"/>
    <w:rsid w:val="005867DB"/>
    <w:rsid w:val="005B3366"/>
    <w:rsid w:val="005C0B96"/>
    <w:rsid w:val="005D5557"/>
    <w:rsid w:val="005E53B4"/>
    <w:rsid w:val="006028C8"/>
    <w:rsid w:val="0061095F"/>
    <w:rsid w:val="00643501"/>
    <w:rsid w:val="0064507A"/>
    <w:rsid w:val="00665CA4"/>
    <w:rsid w:val="006824F2"/>
    <w:rsid w:val="0068718C"/>
    <w:rsid w:val="006931AD"/>
    <w:rsid w:val="00695860"/>
    <w:rsid w:val="006A7E20"/>
    <w:rsid w:val="006E4C6D"/>
    <w:rsid w:val="00705B40"/>
    <w:rsid w:val="00711F5B"/>
    <w:rsid w:val="0071330F"/>
    <w:rsid w:val="0071619D"/>
    <w:rsid w:val="00723E58"/>
    <w:rsid w:val="007301EC"/>
    <w:rsid w:val="007327F4"/>
    <w:rsid w:val="00762A8C"/>
    <w:rsid w:val="00765573"/>
    <w:rsid w:val="007A3FF2"/>
    <w:rsid w:val="007A413D"/>
    <w:rsid w:val="007B183D"/>
    <w:rsid w:val="007B44A3"/>
    <w:rsid w:val="007B7571"/>
    <w:rsid w:val="007D087A"/>
    <w:rsid w:val="007D0AE9"/>
    <w:rsid w:val="007F6CBE"/>
    <w:rsid w:val="008042F5"/>
    <w:rsid w:val="0081799E"/>
    <w:rsid w:val="00824AA8"/>
    <w:rsid w:val="008462AA"/>
    <w:rsid w:val="008504C1"/>
    <w:rsid w:val="008701EC"/>
    <w:rsid w:val="00870AC4"/>
    <w:rsid w:val="008754EB"/>
    <w:rsid w:val="00890CF1"/>
    <w:rsid w:val="008B0E14"/>
    <w:rsid w:val="008B4060"/>
    <w:rsid w:val="008C08EC"/>
    <w:rsid w:val="008D69B3"/>
    <w:rsid w:val="008E3D78"/>
    <w:rsid w:val="008F0ACF"/>
    <w:rsid w:val="008F4B36"/>
    <w:rsid w:val="009153A8"/>
    <w:rsid w:val="00916527"/>
    <w:rsid w:val="00920DD4"/>
    <w:rsid w:val="00922DAC"/>
    <w:rsid w:val="00930058"/>
    <w:rsid w:val="00931579"/>
    <w:rsid w:val="00934A8C"/>
    <w:rsid w:val="00936082"/>
    <w:rsid w:val="009512B1"/>
    <w:rsid w:val="00952379"/>
    <w:rsid w:val="00965FAC"/>
    <w:rsid w:val="009714AA"/>
    <w:rsid w:val="009821AA"/>
    <w:rsid w:val="00984DBF"/>
    <w:rsid w:val="00987771"/>
    <w:rsid w:val="00993B99"/>
    <w:rsid w:val="009C4607"/>
    <w:rsid w:val="009C4F28"/>
    <w:rsid w:val="009D2B23"/>
    <w:rsid w:val="009D7928"/>
    <w:rsid w:val="00A05599"/>
    <w:rsid w:val="00A10A78"/>
    <w:rsid w:val="00A336FA"/>
    <w:rsid w:val="00A47F02"/>
    <w:rsid w:val="00A54965"/>
    <w:rsid w:val="00A62EAC"/>
    <w:rsid w:val="00A6560A"/>
    <w:rsid w:val="00A66944"/>
    <w:rsid w:val="00A9231F"/>
    <w:rsid w:val="00AC02DF"/>
    <w:rsid w:val="00AF0EB6"/>
    <w:rsid w:val="00AF2A1E"/>
    <w:rsid w:val="00AF67BF"/>
    <w:rsid w:val="00B26444"/>
    <w:rsid w:val="00B42B04"/>
    <w:rsid w:val="00B9429C"/>
    <w:rsid w:val="00BB754D"/>
    <w:rsid w:val="00BC316B"/>
    <w:rsid w:val="00BF0EFD"/>
    <w:rsid w:val="00BF3FCE"/>
    <w:rsid w:val="00BF7DC7"/>
    <w:rsid w:val="00C02547"/>
    <w:rsid w:val="00C2126E"/>
    <w:rsid w:val="00C31E46"/>
    <w:rsid w:val="00C542AE"/>
    <w:rsid w:val="00C836BA"/>
    <w:rsid w:val="00C843DD"/>
    <w:rsid w:val="00C858D5"/>
    <w:rsid w:val="00C92855"/>
    <w:rsid w:val="00CC3870"/>
    <w:rsid w:val="00CD791C"/>
    <w:rsid w:val="00CE23F2"/>
    <w:rsid w:val="00D06F9A"/>
    <w:rsid w:val="00D0760C"/>
    <w:rsid w:val="00D106C1"/>
    <w:rsid w:val="00D20766"/>
    <w:rsid w:val="00D25087"/>
    <w:rsid w:val="00D463D4"/>
    <w:rsid w:val="00D54604"/>
    <w:rsid w:val="00D5713A"/>
    <w:rsid w:val="00D76D3D"/>
    <w:rsid w:val="00D80DD7"/>
    <w:rsid w:val="00D9180D"/>
    <w:rsid w:val="00DA0549"/>
    <w:rsid w:val="00DA55C9"/>
    <w:rsid w:val="00DC4BE8"/>
    <w:rsid w:val="00DD0E76"/>
    <w:rsid w:val="00DD33E9"/>
    <w:rsid w:val="00DE7600"/>
    <w:rsid w:val="00DF3CBE"/>
    <w:rsid w:val="00E1758A"/>
    <w:rsid w:val="00E26B32"/>
    <w:rsid w:val="00E34452"/>
    <w:rsid w:val="00E419DF"/>
    <w:rsid w:val="00E55FE0"/>
    <w:rsid w:val="00E7549A"/>
    <w:rsid w:val="00E86360"/>
    <w:rsid w:val="00E9140D"/>
    <w:rsid w:val="00EA4CF5"/>
    <w:rsid w:val="00EB197A"/>
    <w:rsid w:val="00EB4318"/>
    <w:rsid w:val="00EB53A0"/>
    <w:rsid w:val="00EC53B1"/>
    <w:rsid w:val="00EC606A"/>
    <w:rsid w:val="00EC668C"/>
    <w:rsid w:val="00ED5C7A"/>
    <w:rsid w:val="00EE457F"/>
    <w:rsid w:val="00EF1E94"/>
    <w:rsid w:val="00EF7A96"/>
    <w:rsid w:val="00F05A2A"/>
    <w:rsid w:val="00F302B2"/>
    <w:rsid w:val="00F66262"/>
    <w:rsid w:val="00F73C34"/>
    <w:rsid w:val="00F7545C"/>
    <w:rsid w:val="00F758F6"/>
    <w:rsid w:val="00F861EE"/>
    <w:rsid w:val="00FA65D1"/>
    <w:rsid w:val="00FB2FF5"/>
    <w:rsid w:val="00FE5CB5"/>
    <w:rsid w:val="00FF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customStyle="1" w:styleId="Mention1">
    <w:name w:val="Mention1"/>
    <w:basedOn w:val="DefaultParagraphFont"/>
    <w:uiPriority w:val="99"/>
    <w:semiHidden/>
    <w:unhideWhenUsed/>
    <w:rsid w:val="0012436C"/>
    <w:rPr>
      <w:color w:val="2B579A"/>
      <w:shd w:val="clear" w:color="auto" w:fill="E6E6E6"/>
    </w:rPr>
  </w:style>
  <w:style w:type="character" w:customStyle="1" w:styleId="UnresolvedMention1">
    <w:name w:val="Unresolved Mention1"/>
    <w:basedOn w:val="DefaultParagraphFont"/>
    <w:uiPriority w:val="99"/>
    <w:semiHidden/>
    <w:unhideWhenUsed/>
    <w:rsid w:val="00C858D5"/>
    <w:rPr>
      <w:color w:val="808080"/>
      <w:shd w:val="clear" w:color="auto" w:fill="E6E6E6"/>
    </w:rPr>
  </w:style>
  <w:style w:type="character" w:styleId="CommentReference">
    <w:name w:val="annotation reference"/>
    <w:basedOn w:val="DefaultParagraphFont"/>
    <w:semiHidden/>
    <w:unhideWhenUsed/>
    <w:rsid w:val="003162BF"/>
    <w:rPr>
      <w:sz w:val="16"/>
      <w:szCs w:val="16"/>
    </w:rPr>
  </w:style>
  <w:style w:type="paragraph" w:styleId="CommentText">
    <w:name w:val="annotation text"/>
    <w:basedOn w:val="Normal"/>
    <w:link w:val="CommentTextChar"/>
    <w:unhideWhenUsed/>
    <w:rsid w:val="003162BF"/>
    <w:rPr>
      <w:sz w:val="20"/>
      <w:szCs w:val="20"/>
    </w:rPr>
  </w:style>
  <w:style w:type="character" w:customStyle="1" w:styleId="CommentTextChar">
    <w:name w:val="Comment Text Char"/>
    <w:basedOn w:val="DefaultParagraphFont"/>
    <w:link w:val="CommentText"/>
    <w:rsid w:val="003162BF"/>
    <w:rPr>
      <w:rFonts w:eastAsia="Calibri"/>
    </w:rPr>
  </w:style>
  <w:style w:type="paragraph" w:styleId="CommentSubject">
    <w:name w:val="annotation subject"/>
    <w:basedOn w:val="CommentText"/>
    <w:next w:val="CommentText"/>
    <w:link w:val="CommentSubjectChar"/>
    <w:semiHidden/>
    <w:unhideWhenUsed/>
    <w:rsid w:val="003162BF"/>
    <w:rPr>
      <w:b/>
      <w:bCs/>
    </w:rPr>
  </w:style>
  <w:style w:type="character" w:customStyle="1" w:styleId="CommentSubjectChar">
    <w:name w:val="Comment Subject Char"/>
    <w:basedOn w:val="CommentTextChar"/>
    <w:link w:val="CommentSubject"/>
    <w:semiHidden/>
    <w:rsid w:val="003162BF"/>
    <w:rPr>
      <w:rFonts w:eastAsia="Calibri"/>
      <w:b/>
      <w:bCs/>
    </w:rPr>
  </w:style>
  <w:style w:type="paragraph" w:styleId="FootnoteText">
    <w:name w:val="footnote text"/>
    <w:basedOn w:val="Normal"/>
    <w:link w:val="FootnoteTextChar"/>
    <w:semiHidden/>
    <w:unhideWhenUsed/>
    <w:rsid w:val="003C2078"/>
    <w:rPr>
      <w:sz w:val="20"/>
      <w:szCs w:val="20"/>
    </w:rPr>
  </w:style>
  <w:style w:type="character" w:customStyle="1" w:styleId="FootnoteTextChar">
    <w:name w:val="Footnote Text Char"/>
    <w:basedOn w:val="DefaultParagraphFont"/>
    <w:link w:val="FootnoteText"/>
    <w:semiHidden/>
    <w:rsid w:val="003C2078"/>
    <w:rPr>
      <w:rFonts w:eastAsia="Calibri"/>
    </w:rPr>
  </w:style>
  <w:style w:type="character" w:styleId="FootnoteReference">
    <w:name w:val="footnote reference"/>
    <w:basedOn w:val="DefaultParagraphFont"/>
    <w:semiHidden/>
    <w:unhideWhenUsed/>
    <w:rsid w:val="003C2078"/>
    <w:rPr>
      <w:vertAlign w:val="superscript"/>
    </w:rPr>
  </w:style>
  <w:style w:type="paragraph" w:customStyle="1" w:styleId="EndNoteBibliography">
    <w:name w:val="EndNote Bibliography"/>
    <w:basedOn w:val="Normal"/>
    <w:link w:val="EndNoteBibliographyChar"/>
    <w:rsid w:val="003C2078"/>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3C2078"/>
    <w:rPr>
      <w:rFonts w:ascii="Calibri" w:eastAsiaTheme="minorHAnsi" w:hAnsi="Calibri" w:cs="Calibri"/>
      <w:sz w:val="22"/>
      <w:szCs w:val="22"/>
      <w:lang w:val="en-US" w:eastAsia="en-US"/>
    </w:rPr>
  </w:style>
  <w:style w:type="character" w:customStyle="1" w:styleId="HeaderChar">
    <w:name w:val="Header Char"/>
    <w:basedOn w:val="DefaultParagraphFont"/>
    <w:link w:val="Header"/>
    <w:rsid w:val="005E5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9848">
      <w:bodyDiv w:val="1"/>
      <w:marLeft w:val="0"/>
      <w:marRight w:val="0"/>
      <w:marTop w:val="0"/>
      <w:marBottom w:val="0"/>
      <w:divBdr>
        <w:top w:val="none" w:sz="0" w:space="0" w:color="auto"/>
        <w:left w:val="none" w:sz="0" w:space="0" w:color="auto"/>
        <w:bottom w:val="none" w:sz="0" w:space="0" w:color="auto"/>
        <w:right w:val="none" w:sz="0" w:space="0" w:color="auto"/>
      </w:divBdr>
    </w:div>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917982168">
      <w:bodyDiv w:val="1"/>
      <w:marLeft w:val="0"/>
      <w:marRight w:val="0"/>
      <w:marTop w:val="0"/>
      <w:marBottom w:val="0"/>
      <w:divBdr>
        <w:top w:val="none" w:sz="0" w:space="0" w:color="auto"/>
        <w:left w:val="none" w:sz="0" w:space="0" w:color="auto"/>
        <w:bottom w:val="none" w:sz="0" w:space="0" w:color="auto"/>
        <w:right w:val="none" w:sz="0" w:space="0" w:color="auto"/>
      </w:divBdr>
    </w:div>
    <w:div w:id="19912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illali.annane@aph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4D0D-FF99-1B4A-925C-600DB369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C:\temp\GSA_Letterhead.dotx</Template>
  <TotalTime>9</TotalTime>
  <Pages>3</Pages>
  <Words>1002</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6701</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4</cp:revision>
  <cp:lastPrinted>2017-05-29T11:26:00Z</cp:lastPrinted>
  <dcterms:created xsi:type="dcterms:W3CDTF">2020-09-09T17:21:00Z</dcterms:created>
  <dcterms:modified xsi:type="dcterms:W3CDTF">2020-09-10T09:09:00Z</dcterms:modified>
  <cp:category/>
</cp:coreProperties>
</file>